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8DAA" w14:textId="1909B7EE" w:rsidR="003F23E5" w:rsidRPr="00605D36" w:rsidRDefault="005E5998" w:rsidP="005E5998">
      <w:pPr>
        <w:ind w:left="0"/>
        <w:rPr>
          <w:rFonts w:ascii="Times New Roman" w:hAnsi="Times New Roman" w:cs="Times New Roman"/>
          <w:sz w:val="24"/>
          <w:szCs w:val="24"/>
        </w:rPr>
      </w:pPr>
      <w:r w:rsidRPr="00605D36">
        <w:rPr>
          <w:rFonts w:ascii="Times New Roman" w:hAnsi="Times New Roman" w:cs="Times New Roman"/>
          <w:sz w:val="24"/>
          <w:szCs w:val="24"/>
        </w:rPr>
        <w:t>The University offers the following proposal to amend the collective bargaining agreement between the University of Massachusetts Amherst (University or Administration) and the UAW, Local 2223, Graduate Student Organization (the Union or GEO).</w:t>
      </w:r>
    </w:p>
    <w:p w14:paraId="0FE47FD8" w14:textId="77777777" w:rsidR="00B400D3" w:rsidRPr="00605D36" w:rsidRDefault="00B400D3" w:rsidP="005E5998">
      <w:pPr>
        <w:ind w:left="0"/>
        <w:rPr>
          <w:rFonts w:ascii="Times New Roman" w:hAnsi="Times New Roman" w:cs="Times New Roman"/>
          <w:sz w:val="24"/>
          <w:szCs w:val="24"/>
        </w:rPr>
      </w:pPr>
    </w:p>
    <w:p w14:paraId="1BD8D034" w14:textId="1EC6B802" w:rsidR="00B400D3" w:rsidRPr="00605D36" w:rsidRDefault="00B400D3" w:rsidP="00B400D3">
      <w:pPr>
        <w:pStyle w:val="ListParagraph"/>
        <w:numPr>
          <w:ilvl w:val="0"/>
          <w:numId w:val="3"/>
        </w:numPr>
        <w:rPr>
          <w:rFonts w:ascii="Times New Roman" w:hAnsi="Times New Roman" w:cs="Times New Roman"/>
          <w:sz w:val="24"/>
          <w:szCs w:val="24"/>
        </w:rPr>
      </w:pPr>
      <w:r w:rsidRPr="00605D36">
        <w:rPr>
          <w:rFonts w:ascii="Times New Roman" w:hAnsi="Times New Roman" w:cs="Times New Roman"/>
          <w:sz w:val="24"/>
          <w:szCs w:val="24"/>
        </w:rPr>
        <w:t xml:space="preserve">Amend Article </w:t>
      </w:r>
      <w:r w:rsidR="00AF67D6" w:rsidRPr="00605D36">
        <w:rPr>
          <w:rFonts w:ascii="Times New Roman" w:hAnsi="Times New Roman" w:cs="Times New Roman"/>
          <w:sz w:val="24"/>
          <w:szCs w:val="24"/>
        </w:rPr>
        <w:t>20</w:t>
      </w:r>
      <w:r w:rsidRPr="00605D36">
        <w:rPr>
          <w:rFonts w:ascii="Times New Roman" w:hAnsi="Times New Roman" w:cs="Times New Roman"/>
          <w:sz w:val="24"/>
          <w:szCs w:val="24"/>
        </w:rPr>
        <w:t>, as follows:</w:t>
      </w:r>
    </w:p>
    <w:p w14:paraId="43C00212" w14:textId="77777777" w:rsidR="00605D36" w:rsidRPr="00605D36" w:rsidRDefault="00605D36" w:rsidP="00B400D3">
      <w:pPr>
        <w:ind w:left="0"/>
        <w:rPr>
          <w:rFonts w:ascii="Times New Roman" w:hAnsi="Times New Roman" w:cs="Times New Roman"/>
          <w:sz w:val="24"/>
          <w:szCs w:val="24"/>
        </w:rPr>
      </w:pPr>
    </w:p>
    <w:p w14:paraId="10DD0D19" w14:textId="3A82B731" w:rsidR="00605D36" w:rsidRDefault="00605D36" w:rsidP="00605D36">
      <w:pPr>
        <w:ind w:left="720"/>
        <w:rPr>
          <w:rFonts w:ascii="Times New Roman" w:hAnsi="Times New Roman" w:cs="Times New Roman"/>
          <w:sz w:val="24"/>
          <w:szCs w:val="24"/>
        </w:rPr>
      </w:pPr>
      <w:r w:rsidRPr="00605D36">
        <w:rPr>
          <w:rFonts w:ascii="Times New Roman" w:hAnsi="Times New Roman" w:cs="Times New Roman"/>
          <w:sz w:val="24"/>
          <w:szCs w:val="24"/>
        </w:rPr>
        <w:t>Each graduate student employee shall receive, with their appointment form, a job description, developed by the department head, which shall include the number of hours of work required,</w:t>
      </w:r>
      <w:r w:rsidRPr="002F3C57">
        <w:rPr>
          <w:rFonts w:ascii="Times New Roman" w:hAnsi="Times New Roman" w:cs="Times New Roman"/>
          <w:color w:val="2E74B5" w:themeColor="accent5" w:themeShade="BF"/>
          <w:sz w:val="24"/>
          <w:szCs w:val="24"/>
          <w:u w:val="single"/>
        </w:rPr>
        <w:t xml:space="preserve"> </w:t>
      </w:r>
      <w:r w:rsidR="00B64F52" w:rsidRPr="002F3C57">
        <w:rPr>
          <w:rFonts w:ascii="Times New Roman" w:hAnsi="Times New Roman" w:cs="Times New Roman"/>
          <w:color w:val="2E74B5" w:themeColor="accent5" w:themeShade="BF"/>
          <w:sz w:val="24"/>
          <w:szCs w:val="24"/>
          <w:u w:val="single"/>
        </w:rPr>
        <w:t>including any expectation</w:t>
      </w:r>
      <w:r w:rsidR="00024901" w:rsidRPr="002F3C57">
        <w:rPr>
          <w:rFonts w:ascii="Times New Roman" w:hAnsi="Times New Roman" w:cs="Times New Roman"/>
          <w:color w:val="2E74B5" w:themeColor="accent5" w:themeShade="BF"/>
          <w:sz w:val="24"/>
          <w:szCs w:val="24"/>
          <w:u w:val="single"/>
        </w:rPr>
        <w:t xml:space="preserve"> </w:t>
      </w:r>
      <w:r w:rsidR="002B6F0B" w:rsidRPr="002F3C57">
        <w:rPr>
          <w:rFonts w:ascii="Times New Roman" w:hAnsi="Times New Roman" w:cs="Times New Roman"/>
          <w:color w:val="2E74B5" w:themeColor="accent5" w:themeShade="BF"/>
          <w:sz w:val="24"/>
          <w:szCs w:val="24"/>
          <w:u w:val="single"/>
        </w:rPr>
        <w:t xml:space="preserve">that </w:t>
      </w:r>
      <w:r w:rsidR="00024901" w:rsidRPr="002F3C57">
        <w:rPr>
          <w:rFonts w:ascii="Times New Roman" w:hAnsi="Times New Roman" w:cs="Times New Roman"/>
          <w:color w:val="2E74B5" w:themeColor="accent5" w:themeShade="BF"/>
          <w:sz w:val="24"/>
          <w:szCs w:val="24"/>
          <w:u w:val="single"/>
        </w:rPr>
        <w:t>and the conditions by which</w:t>
      </w:r>
      <w:r w:rsidR="002B6F0B" w:rsidRPr="002F3C57">
        <w:rPr>
          <w:rFonts w:ascii="Times New Roman" w:hAnsi="Times New Roman" w:cs="Times New Roman"/>
          <w:color w:val="2E74B5" w:themeColor="accent5" w:themeShade="BF"/>
          <w:sz w:val="24"/>
          <w:szCs w:val="24"/>
          <w:u w:val="single"/>
        </w:rPr>
        <w:t xml:space="preserve"> the graduate student employee may be required to work more than (10) hours in a single day and/or more than twice their contracted weekly hours in a single week</w:t>
      </w:r>
      <w:r w:rsidR="002F3C57" w:rsidRPr="002F3C57">
        <w:rPr>
          <w:rFonts w:ascii="Times New Roman" w:hAnsi="Times New Roman" w:cs="Times New Roman"/>
          <w:color w:val="2E74B5" w:themeColor="accent5" w:themeShade="BF"/>
          <w:sz w:val="24"/>
          <w:szCs w:val="24"/>
          <w:u w:val="single"/>
        </w:rPr>
        <w:t>,</w:t>
      </w:r>
      <w:r w:rsidR="002F3C57">
        <w:rPr>
          <w:rFonts w:ascii="Times New Roman" w:hAnsi="Times New Roman" w:cs="Times New Roman"/>
          <w:sz w:val="24"/>
          <w:szCs w:val="24"/>
        </w:rPr>
        <w:t xml:space="preserve"> </w:t>
      </w:r>
      <w:r w:rsidRPr="00605D36">
        <w:rPr>
          <w:rFonts w:ascii="Times New Roman" w:hAnsi="Times New Roman" w:cs="Times New Roman"/>
          <w:sz w:val="24"/>
          <w:szCs w:val="24"/>
        </w:rPr>
        <w:t xml:space="preserve">a summary of the duties and responsibilities of the position, the duration of the appointment, and a list of any required meetings and training programs. After specific course assignments are made, each graduate student employee shall, if appropriate, receive a more detailed description of the duties and responsibilities of the position in a reasonable amount of time, but no more than two weeks from the time such assignments are made. </w:t>
      </w:r>
      <w:r w:rsidRPr="00605D36">
        <w:rPr>
          <w:rFonts w:ascii="Times New Roman" w:hAnsi="Times New Roman" w:cs="Times New Roman"/>
          <w:strike/>
          <w:color w:val="FF0000"/>
          <w:sz w:val="24"/>
          <w:szCs w:val="24"/>
        </w:rPr>
        <w:t>The form and content of position descriptions shall not be subject to Article 31, Grievance Procedure.</w:t>
      </w:r>
      <w:r w:rsidRPr="00605D36">
        <w:rPr>
          <w:rFonts w:ascii="Times New Roman" w:hAnsi="Times New Roman" w:cs="Times New Roman"/>
          <w:color w:val="FF0000"/>
          <w:sz w:val="24"/>
          <w:szCs w:val="24"/>
        </w:rPr>
        <w:t xml:space="preserve"> </w:t>
      </w:r>
    </w:p>
    <w:p w14:paraId="03020C34" w14:textId="77777777" w:rsidR="00605D36" w:rsidRDefault="00605D36" w:rsidP="00605D36">
      <w:pPr>
        <w:ind w:left="720"/>
        <w:rPr>
          <w:rFonts w:ascii="Times New Roman" w:hAnsi="Times New Roman" w:cs="Times New Roman"/>
          <w:sz w:val="24"/>
          <w:szCs w:val="24"/>
        </w:rPr>
      </w:pPr>
    </w:p>
    <w:p w14:paraId="6752406F" w14:textId="0B4C23B2" w:rsidR="00B400D3" w:rsidRDefault="00605D36" w:rsidP="00605D36">
      <w:pPr>
        <w:ind w:left="720"/>
        <w:rPr>
          <w:rFonts w:ascii="Times New Roman" w:hAnsi="Times New Roman" w:cs="Times New Roman"/>
          <w:sz w:val="24"/>
          <w:szCs w:val="24"/>
        </w:rPr>
      </w:pPr>
      <w:r w:rsidRPr="00605D36">
        <w:rPr>
          <w:rFonts w:ascii="Times New Roman" w:hAnsi="Times New Roman" w:cs="Times New Roman"/>
          <w:sz w:val="24"/>
          <w:szCs w:val="24"/>
        </w:rPr>
        <w:t>Graduate student employees in Continuing and Professional Education/</w:t>
      </w:r>
      <w:r w:rsidRPr="00605D36">
        <w:rPr>
          <w:rFonts w:ascii="Times New Roman" w:hAnsi="Times New Roman" w:cs="Times New Roman"/>
          <w:color w:val="FF0000"/>
          <w:sz w:val="24"/>
          <w:szCs w:val="24"/>
          <w:u w:val="single"/>
        </w:rPr>
        <w:t>UWW</w:t>
      </w:r>
      <w:r w:rsidRPr="00605D36">
        <w:rPr>
          <w:rFonts w:ascii="Times New Roman" w:hAnsi="Times New Roman" w:cs="Times New Roman"/>
          <w:sz w:val="24"/>
          <w:szCs w:val="24"/>
        </w:rPr>
        <w:t xml:space="preserve"> shall be informed of the number of matriculated University of Massachusetts Amherst undergraduates in each course they are scheduled to teach.</w:t>
      </w:r>
    </w:p>
    <w:p w14:paraId="203FC0F5" w14:textId="77777777" w:rsidR="00D255CB" w:rsidRDefault="00D255CB" w:rsidP="00605D36">
      <w:pPr>
        <w:ind w:left="720"/>
        <w:rPr>
          <w:rFonts w:ascii="Times New Roman" w:hAnsi="Times New Roman" w:cs="Times New Roman"/>
          <w:sz w:val="24"/>
          <w:szCs w:val="24"/>
        </w:rPr>
      </w:pPr>
    </w:p>
    <w:p w14:paraId="79DAE5F5" w14:textId="03132B00" w:rsidR="00D255CB" w:rsidRPr="00D255CB" w:rsidRDefault="00D255CB" w:rsidP="00605D36">
      <w:pPr>
        <w:ind w:left="720"/>
        <w:rPr>
          <w:rFonts w:ascii="Times New Roman" w:hAnsi="Times New Roman" w:cs="Times New Roman"/>
          <w:color w:val="2E74B5" w:themeColor="accent5" w:themeShade="BF"/>
          <w:sz w:val="24"/>
          <w:szCs w:val="24"/>
          <w:u w:val="single"/>
        </w:rPr>
      </w:pPr>
      <w:r w:rsidRPr="00D255CB">
        <w:rPr>
          <w:rFonts w:ascii="Times New Roman" w:hAnsi="Times New Roman" w:cs="Times New Roman"/>
          <w:color w:val="2E74B5" w:themeColor="accent5" w:themeShade="BF"/>
          <w:sz w:val="24"/>
          <w:szCs w:val="24"/>
          <w:u w:val="single"/>
        </w:rPr>
        <w:t xml:space="preserve">The provisions of this Article shall be subject to the </w:t>
      </w:r>
      <w:r w:rsidR="0034494C">
        <w:rPr>
          <w:rFonts w:ascii="Times New Roman" w:hAnsi="Times New Roman" w:cs="Times New Roman"/>
          <w:color w:val="2E74B5" w:themeColor="accent5" w:themeShade="BF"/>
          <w:sz w:val="24"/>
          <w:szCs w:val="24"/>
          <w:u w:val="single"/>
        </w:rPr>
        <w:t xml:space="preserve">Expedited </w:t>
      </w:r>
      <w:r w:rsidRPr="00D255CB">
        <w:rPr>
          <w:rFonts w:ascii="Times New Roman" w:hAnsi="Times New Roman" w:cs="Times New Roman"/>
          <w:color w:val="2E74B5" w:themeColor="accent5" w:themeShade="BF"/>
          <w:sz w:val="24"/>
          <w:szCs w:val="24"/>
          <w:u w:val="single"/>
        </w:rPr>
        <w:t>Procedure contained in Article 31.</w:t>
      </w:r>
    </w:p>
    <w:sectPr w:rsidR="00D255CB" w:rsidRPr="00D255CB" w:rsidSect="00FA57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8621" w14:textId="77777777" w:rsidR="00C44EB3" w:rsidRDefault="00C44EB3" w:rsidP="005E5998">
      <w:r>
        <w:separator/>
      </w:r>
    </w:p>
  </w:endnote>
  <w:endnote w:type="continuationSeparator" w:id="0">
    <w:p w14:paraId="6B25FEB2" w14:textId="77777777" w:rsidR="00C44EB3" w:rsidRDefault="00C44EB3" w:rsidP="005E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2CF7" w14:textId="77777777" w:rsidR="00CD2473" w:rsidRDefault="00CD2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86318"/>
      <w:docPartObj>
        <w:docPartGallery w:val="Page Numbers (Bottom of Page)"/>
        <w:docPartUnique/>
      </w:docPartObj>
    </w:sdtPr>
    <w:sdtEndPr>
      <w:rPr>
        <w:noProof/>
      </w:rPr>
    </w:sdtEndPr>
    <w:sdtContent>
      <w:p w14:paraId="08D11058" w14:textId="7CD123BC" w:rsidR="001A33A2" w:rsidRDefault="001A33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627F28" w14:textId="77777777" w:rsidR="001A33A2" w:rsidRDefault="001A3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397961"/>
      <w:docPartObj>
        <w:docPartGallery w:val="Page Numbers (Bottom of Page)"/>
        <w:docPartUnique/>
      </w:docPartObj>
    </w:sdtPr>
    <w:sdtEndPr>
      <w:rPr>
        <w:rFonts w:ascii="Times New Roman" w:hAnsi="Times New Roman" w:cs="Times New Roman"/>
        <w:noProof/>
        <w:sz w:val="24"/>
        <w:szCs w:val="24"/>
      </w:rPr>
    </w:sdtEndPr>
    <w:sdtContent>
      <w:p w14:paraId="5631DD1D" w14:textId="62ADFD97" w:rsidR="00FA5781" w:rsidRPr="00FA5781" w:rsidRDefault="00FA5781">
        <w:pPr>
          <w:pStyle w:val="Footer"/>
          <w:jc w:val="center"/>
          <w:rPr>
            <w:rFonts w:ascii="Times New Roman" w:hAnsi="Times New Roman" w:cs="Times New Roman"/>
            <w:sz w:val="24"/>
            <w:szCs w:val="24"/>
          </w:rPr>
        </w:pPr>
        <w:r w:rsidRPr="00FA5781">
          <w:rPr>
            <w:rFonts w:ascii="Times New Roman" w:hAnsi="Times New Roman" w:cs="Times New Roman"/>
            <w:sz w:val="24"/>
            <w:szCs w:val="24"/>
          </w:rPr>
          <w:fldChar w:fldCharType="begin"/>
        </w:r>
        <w:r w:rsidRPr="00FA5781">
          <w:rPr>
            <w:rFonts w:ascii="Times New Roman" w:hAnsi="Times New Roman" w:cs="Times New Roman"/>
            <w:sz w:val="24"/>
            <w:szCs w:val="24"/>
          </w:rPr>
          <w:instrText xml:space="preserve"> PAGE   \* MERGEFORMAT </w:instrText>
        </w:r>
        <w:r w:rsidRPr="00FA5781">
          <w:rPr>
            <w:rFonts w:ascii="Times New Roman" w:hAnsi="Times New Roman" w:cs="Times New Roman"/>
            <w:sz w:val="24"/>
            <w:szCs w:val="24"/>
          </w:rPr>
          <w:fldChar w:fldCharType="separate"/>
        </w:r>
        <w:r w:rsidRPr="00FA5781">
          <w:rPr>
            <w:rFonts w:ascii="Times New Roman" w:hAnsi="Times New Roman" w:cs="Times New Roman"/>
            <w:noProof/>
            <w:sz w:val="24"/>
            <w:szCs w:val="24"/>
          </w:rPr>
          <w:t>2</w:t>
        </w:r>
        <w:r w:rsidRPr="00FA5781">
          <w:rPr>
            <w:rFonts w:ascii="Times New Roman" w:hAnsi="Times New Roman" w:cs="Times New Roman"/>
            <w:noProof/>
            <w:sz w:val="24"/>
            <w:szCs w:val="24"/>
          </w:rPr>
          <w:fldChar w:fldCharType="end"/>
        </w:r>
      </w:p>
    </w:sdtContent>
  </w:sdt>
  <w:p w14:paraId="796C3B6A" w14:textId="77777777" w:rsidR="00B81EFF" w:rsidRDefault="00B81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DA914" w14:textId="77777777" w:rsidR="00C44EB3" w:rsidRDefault="00C44EB3" w:rsidP="005E5998">
      <w:r>
        <w:separator/>
      </w:r>
    </w:p>
  </w:footnote>
  <w:footnote w:type="continuationSeparator" w:id="0">
    <w:p w14:paraId="3EF7276B" w14:textId="77777777" w:rsidR="00C44EB3" w:rsidRDefault="00C44EB3" w:rsidP="005E5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5501" w14:textId="77777777" w:rsidR="00CD2473" w:rsidRDefault="00CD2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069548"/>
      <w:docPartObj>
        <w:docPartGallery w:val="Page Numbers (Top of Page)"/>
        <w:docPartUnique/>
      </w:docPartObj>
    </w:sdtPr>
    <w:sdtEndPr>
      <w:rPr>
        <w:noProof/>
      </w:rPr>
    </w:sdtEndPr>
    <w:sdtContent>
      <w:p w14:paraId="558DA3F2" w14:textId="12A4EF03" w:rsidR="001A33A2" w:rsidRDefault="001A33A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95E6F35" w14:textId="77777777" w:rsidR="001A33A2" w:rsidRDefault="001A3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9"/>
      <w:gridCol w:w="4176"/>
    </w:tblGrid>
    <w:tr w:rsidR="00FA5781" w14:paraId="4A9A567C" w14:textId="77777777" w:rsidTr="007D4518">
      <w:tc>
        <w:tcPr>
          <w:tcW w:w="5220" w:type="dxa"/>
        </w:tcPr>
        <w:p w14:paraId="0CCC079E" w14:textId="77777777" w:rsidR="00FA5781" w:rsidRPr="00B81EFF" w:rsidRDefault="00FA5781" w:rsidP="00FA5781">
          <w:pPr>
            <w:pStyle w:val="Header"/>
            <w:ind w:left="-113"/>
            <w:rPr>
              <w:rFonts w:ascii="Times New Roman" w:hAnsi="Times New Roman" w:cs="Times New Roman"/>
              <w:sz w:val="24"/>
              <w:szCs w:val="24"/>
            </w:rPr>
          </w:pPr>
          <w:r w:rsidRPr="00B81EFF">
            <w:rPr>
              <w:rFonts w:ascii="Times New Roman" w:hAnsi="Times New Roman" w:cs="Times New Roman"/>
              <w:sz w:val="24"/>
              <w:szCs w:val="24"/>
            </w:rPr>
            <w:t>University of Massachusetts Amherst</w:t>
          </w:r>
        </w:p>
        <w:p w14:paraId="7A8E5CEB" w14:textId="77777777" w:rsidR="00FA5781" w:rsidRDefault="00FA5781" w:rsidP="00FA5781">
          <w:pPr>
            <w:pStyle w:val="Header"/>
            <w:ind w:left="-113"/>
            <w:rPr>
              <w:rFonts w:ascii="Times New Roman" w:hAnsi="Times New Roman" w:cs="Times New Roman"/>
              <w:sz w:val="24"/>
              <w:szCs w:val="24"/>
            </w:rPr>
          </w:pPr>
          <w:r w:rsidRPr="00B81EFF">
            <w:rPr>
              <w:rFonts w:ascii="Times New Roman" w:hAnsi="Times New Roman" w:cs="Times New Roman"/>
              <w:sz w:val="24"/>
              <w:szCs w:val="24"/>
            </w:rPr>
            <w:t>UAW, Local 2223, Graduate Employee Organization</w:t>
          </w:r>
        </w:p>
        <w:p w14:paraId="19A5E59F" w14:textId="77777777" w:rsidR="006B3A55" w:rsidRDefault="006B3A55" w:rsidP="00FA5781">
          <w:pPr>
            <w:pStyle w:val="Header"/>
            <w:ind w:left="-113"/>
            <w:rPr>
              <w:rFonts w:ascii="Times New Roman" w:hAnsi="Times New Roman" w:cs="Times New Roman"/>
              <w:sz w:val="24"/>
              <w:szCs w:val="24"/>
            </w:rPr>
          </w:pPr>
        </w:p>
        <w:p w14:paraId="0A4CEB5A" w14:textId="0BD934B8" w:rsidR="006B3A55" w:rsidRPr="006B3A55" w:rsidRDefault="006B3A55" w:rsidP="006B3A55">
          <w:pPr>
            <w:pStyle w:val="Header"/>
            <w:ind w:left="-113"/>
            <w:jc w:val="center"/>
            <w:rPr>
              <w:rFonts w:ascii="Times New Roman" w:hAnsi="Times New Roman" w:cs="Times New Roman"/>
              <w:b/>
              <w:bCs/>
              <w:sz w:val="24"/>
              <w:szCs w:val="24"/>
            </w:rPr>
          </w:pPr>
          <w:r w:rsidRPr="006B3A55">
            <w:rPr>
              <w:rFonts w:ascii="Times New Roman" w:hAnsi="Times New Roman" w:cs="Times New Roman"/>
              <w:b/>
              <w:bCs/>
              <w:sz w:val="24"/>
              <w:szCs w:val="24"/>
            </w:rPr>
            <w:t xml:space="preserve">Article </w:t>
          </w:r>
          <w:r w:rsidR="00770E93">
            <w:rPr>
              <w:rFonts w:ascii="Times New Roman" w:hAnsi="Times New Roman" w:cs="Times New Roman"/>
              <w:b/>
              <w:bCs/>
              <w:sz w:val="24"/>
              <w:szCs w:val="24"/>
            </w:rPr>
            <w:t>20.  Job Descriptions</w:t>
          </w:r>
        </w:p>
      </w:tc>
      <w:tc>
        <w:tcPr>
          <w:tcW w:w="3770" w:type="dxa"/>
        </w:tcPr>
        <w:tbl>
          <w:tblPr>
            <w:tblStyle w:val="TableGrid"/>
            <w:tblW w:w="3950" w:type="dxa"/>
            <w:tblLook w:val="04A0" w:firstRow="1" w:lastRow="0" w:firstColumn="1" w:lastColumn="0" w:noHBand="0" w:noVBand="1"/>
          </w:tblPr>
          <w:tblGrid>
            <w:gridCol w:w="1070"/>
            <w:gridCol w:w="2880"/>
          </w:tblGrid>
          <w:tr w:rsidR="00FA5781" w:rsidRPr="00B81EFF" w14:paraId="747EA58E" w14:textId="77777777" w:rsidTr="00CA1411">
            <w:tc>
              <w:tcPr>
                <w:tcW w:w="1070" w:type="dxa"/>
              </w:tcPr>
              <w:p w14:paraId="43EDA2F4" w14:textId="682A3F94" w:rsidR="00FA5781" w:rsidRPr="00B81EFF" w:rsidRDefault="0082711E" w:rsidP="00FA5781">
                <w:pPr>
                  <w:pStyle w:val="Header"/>
                  <w:ind w:left="0"/>
                  <w:rPr>
                    <w:rFonts w:ascii="Times New Roman" w:hAnsi="Times New Roman" w:cs="Times New Roman"/>
                    <w:sz w:val="24"/>
                    <w:szCs w:val="24"/>
                  </w:rPr>
                </w:pPr>
                <w:r>
                  <w:rPr>
                    <w:rFonts w:ascii="Times New Roman" w:hAnsi="Times New Roman" w:cs="Times New Roman"/>
                    <w:sz w:val="24"/>
                    <w:szCs w:val="24"/>
                  </w:rPr>
                  <w:t>10/16/23</w:t>
                </w:r>
              </w:p>
            </w:tc>
            <w:tc>
              <w:tcPr>
                <w:tcW w:w="2880" w:type="dxa"/>
              </w:tcPr>
              <w:p w14:paraId="0E913A84" w14:textId="645AF548" w:rsidR="00FA5781" w:rsidRPr="00B81EFF" w:rsidRDefault="0082711E" w:rsidP="00FA5781">
                <w:pPr>
                  <w:pStyle w:val="Header"/>
                  <w:ind w:left="0"/>
                  <w:rPr>
                    <w:rFonts w:ascii="Times New Roman" w:hAnsi="Times New Roman" w:cs="Times New Roman"/>
                    <w:sz w:val="24"/>
                    <w:szCs w:val="24"/>
                  </w:rPr>
                </w:pPr>
                <w:r>
                  <w:rPr>
                    <w:rFonts w:ascii="Times New Roman" w:hAnsi="Times New Roman" w:cs="Times New Roman"/>
                    <w:sz w:val="24"/>
                    <w:szCs w:val="24"/>
                  </w:rPr>
                  <w:t>Union Proposal</w:t>
                </w:r>
              </w:p>
            </w:tc>
          </w:tr>
          <w:tr w:rsidR="00FA5781" w:rsidRPr="00B81EFF" w14:paraId="5ACAD00A" w14:textId="77777777" w:rsidTr="00CA1411">
            <w:tc>
              <w:tcPr>
                <w:tcW w:w="1070" w:type="dxa"/>
              </w:tcPr>
              <w:p w14:paraId="39A21CFE" w14:textId="15116035" w:rsidR="00FA5781" w:rsidRPr="00B81EFF" w:rsidRDefault="00770E93" w:rsidP="00FA5781">
                <w:pPr>
                  <w:pStyle w:val="Header"/>
                  <w:ind w:left="0"/>
                  <w:rPr>
                    <w:rFonts w:ascii="Times New Roman" w:hAnsi="Times New Roman" w:cs="Times New Roman"/>
                    <w:sz w:val="24"/>
                    <w:szCs w:val="24"/>
                  </w:rPr>
                </w:pPr>
                <w:r>
                  <w:rPr>
                    <w:rFonts w:ascii="Times New Roman" w:hAnsi="Times New Roman" w:cs="Times New Roman"/>
                    <w:sz w:val="24"/>
                    <w:szCs w:val="24"/>
                  </w:rPr>
                  <w:t>1/</w:t>
                </w:r>
                <w:r w:rsidR="00CD2473">
                  <w:rPr>
                    <w:rFonts w:ascii="Times New Roman" w:hAnsi="Times New Roman" w:cs="Times New Roman"/>
                    <w:sz w:val="24"/>
                    <w:szCs w:val="24"/>
                  </w:rPr>
                  <w:t>9</w:t>
                </w:r>
                <w:r>
                  <w:rPr>
                    <w:rFonts w:ascii="Times New Roman" w:hAnsi="Times New Roman" w:cs="Times New Roman"/>
                    <w:sz w:val="24"/>
                    <w:szCs w:val="24"/>
                  </w:rPr>
                  <w:t>/2</w:t>
                </w:r>
                <w:r w:rsidR="00CD2473">
                  <w:rPr>
                    <w:rFonts w:ascii="Times New Roman" w:hAnsi="Times New Roman" w:cs="Times New Roman"/>
                    <w:sz w:val="24"/>
                    <w:szCs w:val="24"/>
                  </w:rPr>
                  <w:t>4</w:t>
                </w:r>
              </w:p>
            </w:tc>
            <w:tc>
              <w:tcPr>
                <w:tcW w:w="2880" w:type="dxa"/>
              </w:tcPr>
              <w:p w14:paraId="1B3EFF0A" w14:textId="75430E08" w:rsidR="00FA5781" w:rsidRPr="00B81EFF" w:rsidRDefault="00CA1411" w:rsidP="00FA5781">
                <w:pPr>
                  <w:pStyle w:val="Header"/>
                  <w:ind w:left="0"/>
                  <w:rPr>
                    <w:rFonts w:ascii="Times New Roman" w:hAnsi="Times New Roman" w:cs="Times New Roman"/>
                    <w:sz w:val="24"/>
                    <w:szCs w:val="24"/>
                  </w:rPr>
                </w:pPr>
                <w:r>
                  <w:rPr>
                    <w:rFonts w:ascii="Times New Roman" w:hAnsi="Times New Roman" w:cs="Times New Roman"/>
                    <w:sz w:val="24"/>
                    <w:szCs w:val="24"/>
                  </w:rPr>
                  <w:t>Administration Counter</w:t>
                </w:r>
              </w:p>
            </w:tc>
          </w:tr>
          <w:tr w:rsidR="00FA5781" w:rsidRPr="00B81EFF" w14:paraId="5157E9B9" w14:textId="77777777" w:rsidTr="00CA1411">
            <w:tc>
              <w:tcPr>
                <w:tcW w:w="1070" w:type="dxa"/>
              </w:tcPr>
              <w:p w14:paraId="319BEC52" w14:textId="77777777" w:rsidR="00FA5781" w:rsidRPr="00B81EFF" w:rsidRDefault="00FA5781" w:rsidP="00FA5781">
                <w:pPr>
                  <w:pStyle w:val="Header"/>
                  <w:ind w:left="0"/>
                  <w:rPr>
                    <w:rFonts w:ascii="Times New Roman" w:hAnsi="Times New Roman" w:cs="Times New Roman"/>
                    <w:sz w:val="24"/>
                    <w:szCs w:val="24"/>
                  </w:rPr>
                </w:pPr>
              </w:p>
            </w:tc>
            <w:tc>
              <w:tcPr>
                <w:tcW w:w="2880" w:type="dxa"/>
              </w:tcPr>
              <w:p w14:paraId="45C5D3B7" w14:textId="77777777" w:rsidR="00FA5781" w:rsidRPr="00B81EFF" w:rsidRDefault="00FA5781" w:rsidP="00FA5781">
                <w:pPr>
                  <w:pStyle w:val="Header"/>
                  <w:ind w:left="0"/>
                  <w:rPr>
                    <w:rFonts w:ascii="Times New Roman" w:hAnsi="Times New Roman" w:cs="Times New Roman"/>
                    <w:sz w:val="24"/>
                    <w:szCs w:val="24"/>
                  </w:rPr>
                </w:pPr>
              </w:p>
            </w:tc>
          </w:tr>
          <w:tr w:rsidR="00FA5781" w:rsidRPr="00B81EFF" w14:paraId="7293E477" w14:textId="77777777" w:rsidTr="00CA1411">
            <w:tc>
              <w:tcPr>
                <w:tcW w:w="1070" w:type="dxa"/>
              </w:tcPr>
              <w:p w14:paraId="34AE3AAB" w14:textId="77777777" w:rsidR="00FA5781" w:rsidRPr="00B81EFF" w:rsidRDefault="00FA5781" w:rsidP="00FA5781">
                <w:pPr>
                  <w:pStyle w:val="Header"/>
                  <w:ind w:left="0"/>
                  <w:rPr>
                    <w:rFonts w:ascii="Times New Roman" w:hAnsi="Times New Roman" w:cs="Times New Roman"/>
                    <w:sz w:val="24"/>
                    <w:szCs w:val="24"/>
                  </w:rPr>
                </w:pPr>
              </w:p>
            </w:tc>
            <w:tc>
              <w:tcPr>
                <w:tcW w:w="2880" w:type="dxa"/>
              </w:tcPr>
              <w:p w14:paraId="1B0D9182" w14:textId="77777777" w:rsidR="00FA5781" w:rsidRPr="00B81EFF" w:rsidRDefault="00FA5781" w:rsidP="00FA5781">
                <w:pPr>
                  <w:pStyle w:val="Header"/>
                  <w:ind w:left="0"/>
                  <w:rPr>
                    <w:rFonts w:ascii="Times New Roman" w:hAnsi="Times New Roman" w:cs="Times New Roman"/>
                    <w:sz w:val="24"/>
                    <w:szCs w:val="24"/>
                  </w:rPr>
                </w:pPr>
              </w:p>
            </w:tc>
          </w:tr>
        </w:tbl>
        <w:p w14:paraId="2EB0AAEF" w14:textId="77777777" w:rsidR="00FA5781" w:rsidRPr="00B81EFF" w:rsidRDefault="00FA5781" w:rsidP="00FA5781">
          <w:pPr>
            <w:pStyle w:val="Header"/>
            <w:ind w:left="0"/>
            <w:rPr>
              <w:rFonts w:ascii="Times New Roman" w:hAnsi="Times New Roman" w:cs="Times New Roman"/>
              <w:sz w:val="24"/>
              <w:szCs w:val="24"/>
            </w:rPr>
          </w:pPr>
        </w:p>
      </w:tc>
    </w:tr>
  </w:tbl>
  <w:p w14:paraId="43FEC577" w14:textId="77777777" w:rsidR="00B81EFF" w:rsidRDefault="00B81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2193A"/>
    <w:multiLevelType w:val="hybridMultilevel"/>
    <w:tmpl w:val="0A3A9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1E5DA1"/>
    <w:multiLevelType w:val="hybridMultilevel"/>
    <w:tmpl w:val="5CCEE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DC5A32"/>
    <w:multiLevelType w:val="hybridMultilevel"/>
    <w:tmpl w:val="06E84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39714412">
    <w:abstractNumId w:val="0"/>
  </w:num>
  <w:num w:numId="2" w16cid:durableId="1304459020">
    <w:abstractNumId w:val="2"/>
  </w:num>
  <w:num w:numId="3" w16cid:durableId="1618639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98"/>
    <w:rsid w:val="00006493"/>
    <w:rsid w:val="0001483C"/>
    <w:rsid w:val="00024901"/>
    <w:rsid w:val="00041A91"/>
    <w:rsid w:val="0005122D"/>
    <w:rsid w:val="00053876"/>
    <w:rsid w:val="00090992"/>
    <w:rsid w:val="000C122F"/>
    <w:rsid w:val="000F38E5"/>
    <w:rsid w:val="00172B35"/>
    <w:rsid w:val="00175194"/>
    <w:rsid w:val="001A33A2"/>
    <w:rsid w:val="001B4DD3"/>
    <w:rsid w:val="00220E71"/>
    <w:rsid w:val="00237DDE"/>
    <w:rsid w:val="00243768"/>
    <w:rsid w:val="002A5377"/>
    <w:rsid w:val="002B6F0B"/>
    <w:rsid w:val="002E0A50"/>
    <w:rsid w:val="002F3C57"/>
    <w:rsid w:val="00311DEA"/>
    <w:rsid w:val="003244DF"/>
    <w:rsid w:val="00332286"/>
    <w:rsid w:val="0034494C"/>
    <w:rsid w:val="00346DA5"/>
    <w:rsid w:val="003B3556"/>
    <w:rsid w:val="003D65DF"/>
    <w:rsid w:val="003E3D1D"/>
    <w:rsid w:val="003F23E5"/>
    <w:rsid w:val="004A560B"/>
    <w:rsid w:val="004A5C44"/>
    <w:rsid w:val="004C1DDC"/>
    <w:rsid w:val="005313ED"/>
    <w:rsid w:val="00543A14"/>
    <w:rsid w:val="00552FDA"/>
    <w:rsid w:val="00556684"/>
    <w:rsid w:val="005E5998"/>
    <w:rsid w:val="005F0A35"/>
    <w:rsid w:val="005F1CF3"/>
    <w:rsid w:val="005F4529"/>
    <w:rsid w:val="006009C4"/>
    <w:rsid w:val="00605D36"/>
    <w:rsid w:val="00617FF3"/>
    <w:rsid w:val="00661E60"/>
    <w:rsid w:val="006B30CB"/>
    <w:rsid w:val="006B3A55"/>
    <w:rsid w:val="006C40C3"/>
    <w:rsid w:val="006E6689"/>
    <w:rsid w:val="00701690"/>
    <w:rsid w:val="007255AA"/>
    <w:rsid w:val="00730FAB"/>
    <w:rsid w:val="00731503"/>
    <w:rsid w:val="007354E7"/>
    <w:rsid w:val="00762F8D"/>
    <w:rsid w:val="00770E93"/>
    <w:rsid w:val="00792B1B"/>
    <w:rsid w:val="007B27D5"/>
    <w:rsid w:val="007F0BAB"/>
    <w:rsid w:val="00814590"/>
    <w:rsid w:val="0082711E"/>
    <w:rsid w:val="008A55CD"/>
    <w:rsid w:val="00923340"/>
    <w:rsid w:val="00946027"/>
    <w:rsid w:val="0094722A"/>
    <w:rsid w:val="00955BDD"/>
    <w:rsid w:val="009804FA"/>
    <w:rsid w:val="009A4C3A"/>
    <w:rsid w:val="009A6C4E"/>
    <w:rsid w:val="009F146A"/>
    <w:rsid w:val="00A075F1"/>
    <w:rsid w:val="00A72D4E"/>
    <w:rsid w:val="00A73856"/>
    <w:rsid w:val="00A94882"/>
    <w:rsid w:val="00AA3A0D"/>
    <w:rsid w:val="00AA4215"/>
    <w:rsid w:val="00AD73CC"/>
    <w:rsid w:val="00AF209C"/>
    <w:rsid w:val="00AF67D6"/>
    <w:rsid w:val="00B400D3"/>
    <w:rsid w:val="00B64F52"/>
    <w:rsid w:val="00B67BB0"/>
    <w:rsid w:val="00B81EFF"/>
    <w:rsid w:val="00BA5AC8"/>
    <w:rsid w:val="00BB016E"/>
    <w:rsid w:val="00BD2B7A"/>
    <w:rsid w:val="00C04F8F"/>
    <w:rsid w:val="00C1279C"/>
    <w:rsid w:val="00C14A6E"/>
    <w:rsid w:val="00C44EB3"/>
    <w:rsid w:val="00C9016C"/>
    <w:rsid w:val="00CA1411"/>
    <w:rsid w:val="00CD2473"/>
    <w:rsid w:val="00D255CB"/>
    <w:rsid w:val="00D44C3D"/>
    <w:rsid w:val="00D63CC2"/>
    <w:rsid w:val="00D9666C"/>
    <w:rsid w:val="00DB2356"/>
    <w:rsid w:val="00E05155"/>
    <w:rsid w:val="00E12D62"/>
    <w:rsid w:val="00E267EB"/>
    <w:rsid w:val="00E46541"/>
    <w:rsid w:val="00E54BE9"/>
    <w:rsid w:val="00ED209F"/>
    <w:rsid w:val="00EE56CA"/>
    <w:rsid w:val="00EF64A5"/>
    <w:rsid w:val="00F04C5D"/>
    <w:rsid w:val="00F409C4"/>
    <w:rsid w:val="00F6226C"/>
    <w:rsid w:val="00F76C1E"/>
    <w:rsid w:val="00F85CD2"/>
    <w:rsid w:val="00FA03CA"/>
    <w:rsid w:val="00FA5781"/>
    <w:rsid w:val="00FC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C8D5"/>
  <w15:chartTrackingRefBased/>
  <w15:docId w15:val="{1642F4A1-C50E-4F26-B90F-C095067C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998"/>
    <w:pPr>
      <w:tabs>
        <w:tab w:val="center" w:pos="4680"/>
        <w:tab w:val="right" w:pos="9360"/>
      </w:tabs>
    </w:pPr>
  </w:style>
  <w:style w:type="character" w:customStyle="1" w:styleId="HeaderChar">
    <w:name w:val="Header Char"/>
    <w:basedOn w:val="DefaultParagraphFont"/>
    <w:link w:val="Header"/>
    <w:uiPriority w:val="99"/>
    <w:rsid w:val="005E5998"/>
  </w:style>
  <w:style w:type="paragraph" w:styleId="Footer">
    <w:name w:val="footer"/>
    <w:basedOn w:val="Normal"/>
    <w:link w:val="FooterChar"/>
    <w:uiPriority w:val="99"/>
    <w:unhideWhenUsed/>
    <w:rsid w:val="005E5998"/>
    <w:pPr>
      <w:tabs>
        <w:tab w:val="center" w:pos="4680"/>
        <w:tab w:val="right" w:pos="9360"/>
      </w:tabs>
    </w:pPr>
  </w:style>
  <w:style w:type="character" w:customStyle="1" w:styleId="FooterChar">
    <w:name w:val="Footer Char"/>
    <w:basedOn w:val="DefaultParagraphFont"/>
    <w:link w:val="Footer"/>
    <w:uiPriority w:val="99"/>
    <w:rsid w:val="005E5998"/>
  </w:style>
  <w:style w:type="table" w:styleId="TableGrid">
    <w:name w:val="Table Grid"/>
    <w:basedOn w:val="TableNormal"/>
    <w:uiPriority w:val="39"/>
    <w:rsid w:val="005E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998"/>
    <w:pPr>
      <w:ind w:left="720"/>
      <w:contextualSpacing/>
    </w:pPr>
  </w:style>
  <w:style w:type="paragraph" w:styleId="Revision">
    <w:name w:val="Revision"/>
    <w:hidden/>
    <w:uiPriority w:val="99"/>
    <w:semiHidden/>
    <w:rsid w:val="005F0A35"/>
    <w:pPr>
      <w:ind w:left="0"/>
    </w:pPr>
  </w:style>
  <w:style w:type="character" w:styleId="CommentReference">
    <w:name w:val="annotation reference"/>
    <w:basedOn w:val="DefaultParagraphFont"/>
    <w:uiPriority w:val="99"/>
    <w:semiHidden/>
    <w:unhideWhenUsed/>
    <w:rsid w:val="009804FA"/>
    <w:rPr>
      <w:sz w:val="16"/>
      <w:szCs w:val="16"/>
    </w:rPr>
  </w:style>
  <w:style w:type="paragraph" w:styleId="CommentText">
    <w:name w:val="annotation text"/>
    <w:basedOn w:val="Normal"/>
    <w:link w:val="CommentTextChar"/>
    <w:uiPriority w:val="99"/>
    <w:unhideWhenUsed/>
    <w:rsid w:val="009804FA"/>
    <w:rPr>
      <w:sz w:val="20"/>
      <w:szCs w:val="20"/>
    </w:rPr>
  </w:style>
  <w:style w:type="character" w:customStyle="1" w:styleId="CommentTextChar">
    <w:name w:val="Comment Text Char"/>
    <w:basedOn w:val="DefaultParagraphFont"/>
    <w:link w:val="CommentText"/>
    <w:uiPriority w:val="99"/>
    <w:rsid w:val="009804FA"/>
    <w:rPr>
      <w:sz w:val="20"/>
      <w:szCs w:val="20"/>
    </w:rPr>
  </w:style>
  <w:style w:type="paragraph" w:styleId="CommentSubject">
    <w:name w:val="annotation subject"/>
    <w:basedOn w:val="CommentText"/>
    <w:next w:val="CommentText"/>
    <w:link w:val="CommentSubjectChar"/>
    <w:uiPriority w:val="99"/>
    <w:semiHidden/>
    <w:unhideWhenUsed/>
    <w:rsid w:val="009804FA"/>
    <w:rPr>
      <w:b/>
      <w:bCs/>
    </w:rPr>
  </w:style>
  <w:style w:type="character" w:customStyle="1" w:styleId="CommentSubjectChar">
    <w:name w:val="Comment Subject Char"/>
    <w:basedOn w:val="CommentTextChar"/>
    <w:link w:val="CommentSubject"/>
    <w:uiPriority w:val="99"/>
    <w:semiHidden/>
    <w:rsid w:val="009804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2DE47-BE1E-4F9E-AA3C-56277B6D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Preble</dc:creator>
  <cp:keywords/>
  <dc:description/>
  <cp:lastModifiedBy>Mark Preble</cp:lastModifiedBy>
  <cp:revision>56</cp:revision>
  <dcterms:created xsi:type="dcterms:W3CDTF">2023-11-09T17:06:00Z</dcterms:created>
  <dcterms:modified xsi:type="dcterms:W3CDTF">2024-01-09T15:14:00Z</dcterms:modified>
</cp:coreProperties>
</file>