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38DAA" w14:textId="1909B7EE" w:rsidR="003F23E5" w:rsidRPr="00605D36" w:rsidRDefault="005E5998" w:rsidP="005E5998">
      <w:pPr>
        <w:ind w:left="0"/>
        <w:rPr>
          <w:rFonts w:ascii="Times New Roman" w:hAnsi="Times New Roman" w:cs="Times New Roman"/>
          <w:sz w:val="24"/>
          <w:szCs w:val="24"/>
        </w:rPr>
      </w:pPr>
      <w:r w:rsidRPr="00605D36">
        <w:rPr>
          <w:rFonts w:ascii="Times New Roman" w:hAnsi="Times New Roman" w:cs="Times New Roman"/>
          <w:sz w:val="24"/>
          <w:szCs w:val="24"/>
        </w:rPr>
        <w:t>The University offers the following proposal to amend the collective bargaining agreement between the University of Massachusetts Amherst (University or Administration) and the UAW, Local 2223, Graduate Student Organization (the Union or GEO).</w:t>
      </w:r>
    </w:p>
    <w:p w14:paraId="0FE47FD8" w14:textId="77777777" w:rsidR="00B400D3" w:rsidRPr="00605D36" w:rsidRDefault="00B400D3" w:rsidP="005E5998">
      <w:pPr>
        <w:ind w:left="0"/>
        <w:rPr>
          <w:rFonts w:ascii="Times New Roman" w:hAnsi="Times New Roman" w:cs="Times New Roman"/>
          <w:sz w:val="24"/>
          <w:szCs w:val="24"/>
        </w:rPr>
      </w:pPr>
    </w:p>
    <w:p w14:paraId="1BD8D034" w14:textId="0B33EC80" w:rsidR="00B400D3" w:rsidRPr="00605D36" w:rsidRDefault="00B400D3" w:rsidP="00B400D3">
      <w:pPr>
        <w:pStyle w:val="ListParagraph"/>
        <w:numPr>
          <w:ilvl w:val="0"/>
          <w:numId w:val="3"/>
        </w:numPr>
        <w:rPr>
          <w:rFonts w:ascii="Times New Roman" w:hAnsi="Times New Roman" w:cs="Times New Roman"/>
          <w:sz w:val="24"/>
          <w:szCs w:val="24"/>
        </w:rPr>
      </w:pPr>
      <w:r w:rsidRPr="00605D36">
        <w:rPr>
          <w:rFonts w:ascii="Times New Roman" w:hAnsi="Times New Roman" w:cs="Times New Roman"/>
          <w:sz w:val="24"/>
          <w:szCs w:val="24"/>
        </w:rPr>
        <w:t xml:space="preserve">Amend Article </w:t>
      </w:r>
      <w:r w:rsidR="00AF67D6" w:rsidRPr="00605D36">
        <w:rPr>
          <w:rFonts w:ascii="Times New Roman" w:hAnsi="Times New Roman" w:cs="Times New Roman"/>
          <w:sz w:val="24"/>
          <w:szCs w:val="24"/>
        </w:rPr>
        <w:t>2</w:t>
      </w:r>
      <w:r w:rsidR="00A108E9">
        <w:rPr>
          <w:rFonts w:ascii="Times New Roman" w:hAnsi="Times New Roman" w:cs="Times New Roman"/>
          <w:sz w:val="24"/>
          <w:szCs w:val="24"/>
        </w:rPr>
        <w:t>2</w:t>
      </w:r>
      <w:r w:rsidRPr="00605D36">
        <w:rPr>
          <w:rFonts w:ascii="Times New Roman" w:hAnsi="Times New Roman" w:cs="Times New Roman"/>
          <w:sz w:val="24"/>
          <w:szCs w:val="24"/>
        </w:rPr>
        <w:t>, as follows:</w:t>
      </w:r>
    </w:p>
    <w:p w14:paraId="43C00212" w14:textId="77777777" w:rsidR="00605D36" w:rsidRDefault="00605D36" w:rsidP="00B400D3">
      <w:pPr>
        <w:ind w:left="0"/>
        <w:rPr>
          <w:rFonts w:ascii="Times New Roman" w:hAnsi="Times New Roman" w:cs="Times New Roman"/>
          <w:sz w:val="24"/>
          <w:szCs w:val="24"/>
        </w:rPr>
      </w:pPr>
    </w:p>
    <w:p w14:paraId="7D36DCD2" w14:textId="797226F2" w:rsidR="00D65758" w:rsidRPr="00D65758" w:rsidRDefault="00D65758" w:rsidP="00D65758">
      <w:pPr>
        <w:ind w:left="720"/>
        <w:rPr>
          <w:rFonts w:ascii="Times New Roman" w:hAnsi="Times New Roman" w:cs="Times New Roman"/>
          <w:color w:val="2E74B5" w:themeColor="accent5" w:themeShade="BF"/>
          <w:sz w:val="24"/>
          <w:szCs w:val="24"/>
          <w:u w:val="single"/>
        </w:rPr>
      </w:pPr>
      <w:r w:rsidRPr="00D65758">
        <w:rPr>
          <w:rFonts w:ascii="Times New Roman" w:hAnsi="Times New Roman" w:cs="Times New Roman"/>
          <w:color w:val="2E74B5" w:themeColor="accent5" w:themeShade="BF"/>
          <w:sz w:val="24"/>
          <w:szCs w:val="24"/>
          <w:u w:val="single"/>
        </w:rPr>
        <w:t>The parties acknowledge that graduate student employees have academic requirements and responsibilities directed by an academic advisor that, while sometimes indistinguishable from work responsibilities directed by a supervisor, are separate, with different beneficiaries and purposes.  Recognizing those combined responsibilities, supervisors shall ensure that a graduate student employee’s work responsibilities can be reasonably accomplished within the hours of work specified in the graduate student employee’s appointment.</w:t>
      </w:r>
    </w:p>
    <w:p w14:paraId="0CF30ED4" w14:textId="77777777" w:rsidR="00D65758" w:rsidRPr="00605D36" w:rsidRDefault="00D65758" w:rsidP="00B400D3">
      <w:pPr>
        <w:ind w:left="0"/>
        <w:rPr>
          <w:rFonts w:ascii="Times New Roman" w:hAnsi="Times New Roman" w:cs="Times New Roman"/>
          <w:sz w:val="24"/>
          <w:szCs w:val="24"/>
        </w:rPr>
      </w:pPr>
    </w:p>
    <w:p w14:paraId="071AF183" w14:textId="3FA23A90" w:rsidR="00C71774" w:rsidRDefault="00C71774" w:rsidP="00C71774">
      <w:pPr>
        <w:ind w:left="720"/>
        <w:rPr>
          <w:rFonts w:ascii="Times New Roman" w:hAnsi="Times New Roman" w:cs="Times New Roman"/>
          <w:sz w:val="24"/>
          <w:szCs w:val="24"/>
        </w:rPr>
      </w:pPr>
      <w:r w:rsidRPr="00C71774">
        <w:rPr>
          <w:rFonts w:ascii="Times New Roman" w:hAnsi="Times New Roman" w:cs="Times New Roman"/>
          <w:sz w:val="24"/>
          <w:szCs w:val="24"/>
        </w:rPr>
        <w:t>Assignments to graduate student employees will be such that they can be reasonably</w:t>
      </w:r>
      <w:r w:rsidR="009145D3">
        <w:rPr>
          <w:rFonts w:ascii="Times New Roman" w:hAnsi="Times New Roman" w:cs="Times New Roman"/>
          <w:sz w:val="24"/>
          <w:szCs w:val="24"/>
        </w:rPr>
        <w:t xml:space="preserve"> </w:t>
      </w:r>
      <w:r w:rsidRPr="00C71774">
        <w:rPr>
          <w:rFonts w:ascii="Times New Roman" w:hAnsi="Times New Roman" w:cs="Times New Roman"/>
          <w:sz w:val="24"/>
          <w:szCs w:val="24"/>
        </w:rPr>
        <w:t>expected to discharge them within the number of hours specified in the individual's</w:t>
      </w:r>
      <w:r w:rsidR="003E77E0">
        <w:rPr>
          <w:rFonts w:ascii="Times New Roman" w:hAnsi="Times New Roman" w:cs="Times New Roman"/>
          <w:sz w:val="24"/>
          <w:szCs w:val="24"/>
        </w:rPr>
        <w:t xml:space="preserve"> </w:t>
      </w:r>
      <w:r w:rsidRPr="00C71774">
        <w:rPr>
          <w:rFonts w:ascii="Times New Roman" w:hAnsi="Times New Roman" w:cs="Times New Roman"/>
          <w:sz w:val="24"/>
          <w:szCs w:val="24"/>
        </w:rPr>
        <w:t>contract. No graduate student employee will be instructed to work more hours than their</w:t>
      </w:r>
      <w:r w:rsidR="003E77E0">
        <w:rPr>
          <w:rFonts w:ascii="Times New Roman" w:hAnsi="Times New Roman" w:cs="Times New Roman"/>
          <w:sz w:val="24"/>
          <w:szCs w:val="24"/>
        </w:rPr>
        <w:t xml:space="preserve"> </w:t>
      </w:r>
      <w:r w:rsidRPr="00C71774">
        <w:rPr>
          <w:rFonts w:ascii="Times New Roman" w:hAnsi="Times New Roman" w:cs="Times New Roman"/>
          <w:sz w:val="24"/>
          <w:szCs w:val="24"/>
        </w:rPr>
        <w:t>contract stipulates.</w:t>
      </w:r>
    </w:p>
    <w:p w14:paraId="1390300D" w14:textId="77777777" w:rsidR="003E77E0" w:rsidRPr="00C71774" w:rsidRDefault="003E77E0" w:rsidP="00C71774">
      <w:pPr>
        <w:ind w:left="720"/>
        <w:rPr>
          <w:rFonts w:ascii="Times New Roman" w:hAnsi="Times New Roman" w:cs="Times New Roman"/>
          <w:sz w:val="24"/>
          <w:szCs w:val="24"/>
        </w:rPr>
      </w:pPr>
    </w:p>
    <w:p w14:paraId="43F5C571" w14:textId="56EC8CB5" w:rsidR="00C71774" w:rsidRPr="003E77E0" w:rsidRDefault="00C71774" w:rsidP="00C71774">
      <w:pPr>
        <w:ind w:left="720"/>
        <w:rPr>
          <w:rFonts w:ascii="Times New Roman" w:hAnsi="Times New Roman" w:cs="Times New Roman"/>
          <w:color w:val="FF0000"/>
          <w:sz w:val="24"/>
          <w:szCs w:val="24"/>
          <w:u w:val="single"/>
        </w:rPr>
      </w:pPr>
      <w:r w:rsidRPr="003E77E0">
        <w:rPr>
          <w:rFonts w:ascii="Times New Roman" w:hAnsi="Times New Roman" w:cs="Times New Roman"/>
          <w:color w:val="FF0000"/>
          <w:sz w:val="24"/>
          <w:szCs w:val="24"/>
          <w:u w:val="single"/>
        </w:rPr>
        <w:t>No supervisor and/or department shall require, assign, instruct, suggest (whether explicitly or</w:t>
      </w:r>
      <w:r w:rsidR="003E77E0" w:rsidRPr="003E77E0">
        <w:rPr>
          <w:rFonts w:ascii="Times New Roman" w:hAnsi="Times New Roman" w:cs="Times New Roman"/>
          <w:color w:val="FF0000"/>
          <w:sz w:val="24"/>
          <w:szCs w:val="24"/>
          <w:u w:val="single"/>
        </w:rPr>
        <w:t xml:space="preserve"> </w:t>
      </w:r>
      <w:r w:rsidRPr="003E77E0">
        <w:rPr>
          <w:rFonts w:ascii="Times New Roman" w:hAnsi="Times New Roman" w:cs="Times New Roman"/>
          <w:color w:val="FF0000"/>
          <w:sz w:val="24"/>
          <w:szCs w:val="24"/>
          <w:u w:val="single"/>
        </w:rPr>
        <w:t>implicitly</w:t>
      </w:r>
      <w:proofErr w:type="gramStart"/>
      <w:r w:rsidRPr="003E77E0">
        <w:rPr>
          <w:rFonts w:ascii="Times New Roman" w:hAnsi="Times New Roman" w:cs="Times New Roman"/>
          <w:color w:val="FF0000"/>
          <w:sz w:val="24"/>
          <w:szCs w:val="24"/>
          <w:u w:val="single"/>
        </w:rPr>
        <w:t>)</w:t>
      </w:r>
      <w:proofErr w:type="gramEnd"/>
      <w:r w:rsidRPr="003E77E0">
        <w:rPr>
          <w:rFonts w:ascii="Times New Roman" w:hAnsi="Times New Roman" w:cs="Times New Roman"/>
          <w:color w:val="FF0000"/>
          <w:sz w:val="24"/>
          <w:szCs w:val="24"/>
          <w:u w:val="single"/>
        </w:rPr>
        <w:t xml:space="preserve"> or otherwise create the expectation that a graduate student must work more hours than</w:t>
      </w:r>
      <w:r w:rsidR="003E77E0" w:rsidRPr="003E77E0">
        <w:rPr>
          <w:rFonts w:ascii="Times New Roman" w:hAnsi="Times New Roman" w:cs="Times New Roman"/>
          <w:color w:val="FF0000"/>
          <w:sz w:val="24"/>
          <w:szCs w:val="24"/>
          <w:u w:val="single"/>
        </w:rPr>
        <w:t xml:space="preserve"> </w:t>
      </w:r>
      <w:r w:rsidR="003200E4" w:rsidRPr="003200E4">
        <w:rPr>
          <w:rFonts w:ascii="Times New Roman" w:hAnsi="Times New Roman" w:cs="Times New Roman"/>
          <w:color w:val="2E74B5" w:themeColor="accent5" w:themeShade="BF"/>
          <w:sz w:val="24"/>
          <w:szCs w:val="24"/>
          <w:u w:val="single"/>
        </w:rPr>
        <w:t>the total number of hours</w:t>
      </w:r>
      <w:r w:rsidR="003200E4">
        <w:rPr>
          <w:rFonts w:ascii="Times New Roman" w:hAnsi="Times New Roman" w:cs="Times New Roman"/>
          <w:color w:val="FF0000"/>
          <w:sz w:val="24"/>
          <w:szCs w:val="24"/>
          <w:u w:val="single"/>
        </w:rPr>
        <w:t xml:space="preserve"> </w:t>
      </w:r>
      <w:r w:rsidRPr="003E77E0">
        <w:rPr>
          <w:rFonts w:ascii="Times New Roman" w:hAnsi="Times New Roman" w:cs="Times New Roman"/>
          <w:color w:val="FF0000"/>
          <w:sz w:val="24"/>
          <w:szCs w:val="24"/>
          <w:u w:val="single"/>
        </w:rPr>
        <w:t>their contract stipulates.</w:t>
      </w:r>
    </w:p>
    <w:p w14:paraId="0114070F" w14:textId="77777777" w:rsidR="003E77E0" w:rsidRPr="00C71774" w:rsidRDefault="003E77E0" w:rsidP="00C71774">
      <w:pPr>
        <w:ind w:left="720"/>
        <w:rPr>
          <w:rFonts w:ascii="Times New Roman" w:hAnsi="Times New Roman" w:cs="Times New Roman"/>
          <w:sz w:val="24"/>
          <w:szCs w:val="24"/>
        </w:rPr>
      </w:pPr>
    </w:p>
    <w:p w14:paraId="7C8FA7BC" w14:textId="0E54425D" w:rsidR="00C71774" w:rsidRPr="008D091B" w:rsidRDefault="00C71774" w:rsidP="00C71774">
      <w:pPr>
        <w:ind w:left="720"/>
        <w:rPr>
          <w:rFonts w:ascii="Times New Roman" w:hAnsi="Times New Roman" w:cs="Times New Roman"/>
          <w:color w:val="FF0000"/>
          <w:sz w:val="24"/>
          <w:szCs w:val="24"/>
          <w:u w:val="single"/>
        </w:rPr>
      </w:pPr>
      <w:r w:rsidRPr="00C53738">
        <w:rPr>
          <w:rFonts w:ascii="Times New Roman" w:hAnsi="Times New Roman" w:cs="Times New Roman"/>
          <w:color w:val="FF0000"/>
          <w:sz w:val="24"/>
          <w:szCs w:val="24"/>
          <w:u w:val="single"/>
        </w:rPr>
        <w:t>Supervisors and/or departments shall not require, assign, instruct, or suggest, whether</w:t>
      </w:r>
      <w:r w:rsidR="00C53738" w:rsidRPr="00C53738">
        <w:rPr>
          <w:rFonts w:ascii="Times New Roman" w:hAnsi="Times New Roman" w:cs="Times New Roman"/>
          <w:color w:val="FF0000"/>
          <w:sz w:val="24"/>
          <w:szCs w:val="24"/>
          <w:u w:val="single"/>
        </w:rPr>
        <w:t xml:space="preserve"> </w:t>
      </w:r>
      <w:r w:rsidRPr="00C53738">
        <w:rPr>
          <w:rFonts w:ascii="Times New Roman" w:hAnsi="Times New Roman" w:cs="Times New Roman"/>
          <w:color w:val="FF0000"/>
          <w:sz w:val="24"/>
          <w:szCs w:val="24"/>
          <w:u w:val="single"/>
        </w:rPr>
        <w:t xml:space="preserve">explicitly or </w:t>
      </w:r>
      <w:r w:rsidRPr="00650A96">
        <w:rPr>
          <w:rFonts w:ascii="Times New Roman" w:hAnsi="Times New Roman" w:cs="Times New Roman"/>
          <w:color w:val="FF0000"/>
          <w:sz w:val="24"/>
          <w:szCs w:val="24"/>
          <w:u w:val="single"/>
        </w:rPr>
        <w:t>implicitly, that</w:t>
      </w:r>
      <w:r w:rsidRPr="00650A96">
        <w:rPr>
          <w:rFonts w:ascii="Times New Roman" w:hAnsi="Times New Roman" w:cs="Times New Roman"/>
          <w:color w:val="FF0000"/>
          <w:sz w:val="24"/>
          <w:szCs w:val="24"/>
        </w:rPr>
        <w:t xml:space="preserve"> </w:t>
      </w:r>
      <w:r w:rsidRPr="00C71774">
        <w:rPr>
          <w:rFonts w:ascii="Times New Roman" w:hAnsi="Times New Roman" w:cs="Times New Roman"/>
          <w:sz w:val="24"/>
          <w:szCs w:val="24"/>
        </w:rPr>
        <w:t xml:space="preserve">TAs, TOs, </w:t>
      </w:r>
      <w:r w:rsidRPr="005C5A15">
        <w:rPr>
          <w:rFonts w:ascii="Times New Roman" w:hAnsi="Times New Roman" w:cs="Times New Roman"/>
          <w:strike/>
          <w:color w:val="2E74B5" w:themeColor="accent5" w:themeShade="BF"/>
          <w:sz w:val="24"/>
          <w:szCs w:val="24"/>
          <w:u w:val="single"/>
        </w:rPr>
        <w:t>RAs,</w:t>
      </w:r>
      <w:r w:rsidRPr="00C71774">
        <w:rPr>
          <w:rFonts w:ascii="Times New Roman" w:hAnsi="Times New Roman" w:cs="Times New Roman"/>
          <w:sz w:val="24"/>
          <w:szCs w:val="24"/>
        </w:rPr>
        <w:t xml:space="preserve"> PAs, ARDs and Interns work more than ten</w:t>
      </w:r>
      <w:r w:rsidR="00C53738">
        <w:rPr>
          <w:rFonts w:ascii="Times New Roman" w:hAnsi="Times New Roman" w:cs="Times New Roman"/>
          <w:sz w:val="24"/>
          <w:szCs w:val="24"/>
        </w:rPr>
        <w:t xml:space="preserve"> </w:t>
      </w:r>
      <w:r w:rsidRPr="00C71774">
        <w:rPr>
          <w:rFonts w:ascii="Times New Roman" w:hAnsi="Times New Roman" w:cs="Times New Roman"/>
          <w:sz w:val="24"/>
          <w:szCs w:val="24"/>
        </w:rPr>
        <w:t xml:space="preserve">(10) hours in a single day </w:t>
      </w:r>
      <w:r w:rsidRPr="008D3D6D">
        <w:rPr>
          <w:rFonts w:ascii="Times New Roman" w:hAnsi="Times New Roman" w:cs="Times New Roman"/>
          <w:strike/>
          <w:color w:val="2E74B5" w:themeColor="accent5" w:themeShade="BF"/>
          <w:sz w:val="24"/>
          <w:szCs w:val="24"/>
          <w:u w:val="single"/>
        </w:rPr>
        <w:t>and/</w:t>
      </w:r>
      <w:r w:rsidRPr="00C71774">
        <w:rPr>
          <w:rFonts w:ascii="Times New Roman" w:hAnsi="Times New Roman" w:cs="Times New Roman"/>
          <w:sz w:val="24"/>
          <w:szCs w:val="24"/>
        </w:rPr>
        <w:t>or more than twice their contracted weekly hours in a</w:t>
      </w:r>
      <w:r w:rsidR="00C53738">
        <w:rPr>
          <w:rFonts w:ascii="Times New Roman" w:hAnsi="Times New Roman" w:cs="Times New Roman"/>
          <w:sz w:val="24"/>
          <w:szCs w:val="24"/>
        </w:rPr>
        <w:t xml:space="preserve"> </w:t>
      </w:r>
      <w:r w:rsidRPr="00C71774">
        <w:rPr>
          <w:rFonts w:ascii="Times New Roman" w:hAnsi="Times New Roman" w:cs="Times New Roman"/>
          <w:sz w:val="24"/>
          <w:szCs w:val="24"/>
        </w:rPr>
        <w:t xml:space="preserve">single week, except that </w:t>
      </w:r>
      <w:r w:rsidRPr="001B19B6">
        <w:rPr>
          <w:rFonts w:ascii="Times New Roman" w:hAnsi="Times New Roman" w:cs="Times New Roman"/>
          <w:color w:val="FF0000"/>
          <w:sz w:val="24"/>
          <w:szCs w:val="24"/>
          <w:u w:val="single"/>
        </w:rPr>
        <w:t>(1)</w:t>
      </w:r>
      <w:r w:rsidRPr="00C71774">
        <w:rPr>
          <w:rFonts w:ascii="Times New Roman" w:hAnsi="Times New Roman" w:cs="Times New Roman"/>
          <w:sz w:val="24"/>
          <w:szCs w:val="24"/>
        </w:rPr>
        <w:t xml:space="preserve"> ARDs and Interns may be </w:t>
      </w:r>
      <w:r w:rsidRPr="004D0E9F">
        <w:rPr>
          <w:rFonts w:ascii="Times New Roman" w:hAnsi="Times New Roman" w:cs="Times New Roman"/>
          <w:color w:val="2E74B5" w:themeColor="accent5" w:themeShade="BF"/>
          <w:sz w:val="24"/>
          <w:szCs w:val="24"/>
        </w:rPr>
        <w:t>required</w:t>
      </w:r>
      <w:r w:rsidRPr="004D0E9F">
        <w:rPr>
          <w:rFonts w:ascii="Times New Roman" w:hAnsi="Times New Roman" w:cs="Times New Roman"/>
          <w:strike/>
          <w:color w:val="2E74B5" w:themeColor="accent5" w:themeShade="BF"/>
          <w:sz w:val="24"/>
          <w:szCs w:val="24"/>
        </w:rPr>
        <w:t xml:space="preserve"> </w:t>
      </w:r>
      <w:r w:rsidRPr="004D0E9F">
        <w:rPr>
          <w:rFonts w:ascii="Times New Roman" w:hAnsi="Times New Roman" w:cs="Times New Roman"/>
          <w:strike/>
          <w:color w:val="2E74B5" w:themeColor="accent5" w:themeShade="BF"/>
          <w:sz w:val="24"/>
          <w:szCs w:val="24"/>
          <w:u w:val="single"/>
        </w:rPr>
        <w:t>asked</w:t>
      </w:r>
      <w:r w:rsidRPr="004D0E9F">
        <w:rPr>
          <w:rFonts w:ascii="Times New Roman" w:hAnsi="Times New Roman" w:cs="Times New Roman"/>
          <w:color w:val="2E74B5" w:themeColor="accent5" w:themeShade="BF"/>
          <w:sz w:val="24"/>
          <w:szCs w:val="24"/>
        </w:rPr>
        <w:t xml:space="preserve"> </w:t>
      </w:r>
      <w:r w:rsidRPr="00C71774">
        <w:rPr>
          <w:rFonts w:ascii="Times New Roman" w:hAnsi="Times New Roman" w:cs="Times New Roman"/>
          <w:sz w:val="24"/>
          <w:szCs w:val="24"/>
        </w:rPr>
        <w:t>to work more than</w:t>
      </w:r>
      <w:r w:rsidR="00C53738">
        <w:rPr>
          <w:rFonts w:ascii="Times New Roman" w:hAnsi="Times New Roman" w:cs="Times New Roman"/>
          <w:sz w:val="24"/>
          <w:szCs w:val="24"/>
        </w:rPr>
        <w:t xml:space="preserve"> </w:t>
      </w:r>
      <w:r w:rsidRPr="00C71774">
        <w:rPr>
          <w:rFonts w:ascii="Times New Roman" w:hAnsi="Times New Roman" w:cs="Times New Roman"/>
          <w:sz w:val="24"/>
          <w:szCs w:val="24"/>
        </w:rPr>
        <w:t>these limits when their responsibilities require them to participate in off-campus travel,</w:t>
      </w:r>
      <w:r w:rsidR="00C53738">
        <w:rPr>
          <w:rFonts w:ascii="Times New Roman" w:hAnsi="Times New Roman" w:cs="Times New Roman"/>
          <w:sz w:val="24"/>
          <w:szCs w:val="24"/>
        </w:rPr>
        <w:t xml:space="preserve"> </w:t>
      </w:r>
      <w:r w:rsidRPr="00C71774">
        <w:rPr>
          <w:rFonts w:ascii="Times New Roman" w:hAnsi="Times New Roman" w:cs="Times New Roman"/>
          <w:sz w:val="24"/>
          <w:szCs w:val="24"/>
        </w:rPr>
        <w:t xml:space="preserve">designated campus special events, and responses to emergencies; and </w:t>
      </w:r>
      <w:r w:rsidRPr="008D091B">
        <w:rPr>
          <w:rFonts w:ascii="Times New Roman" w:hAnsi="Times New Roman" w:cs="Times New Roman"/>
          <w:color w:val="FF0000"/>
          <w:sz w:val="24"/>
          <w:szCs w:val="24"/>
          <w:u w:val="single"/>
        </w:rPr>
        <w:t>(2)</w:t>
      </w:r>
      <w:r w:rsidRPr="00C71774">
        <w:rPr>
          <w:rFonts w:ascii="Times New Roman" w:hAnsi="Times New Roman" w:cs="Times New Roman"/>
          <w:sz w:val="24"/>
          <w:szCs w:val="24"/>
        </w:rPr>
        <w:t xml:space="preserve"> TAs and TOs</w:t>
      </w:r>
      <w:r w:rsidR="00C53738">
        <w:rPr>
          <w:rFonts w:ascii="Times New Roman" w:hAnsi="Times New Roman" w:cs="Times New Roman"/>
          <w:sz w:val="24"/>
          <w:szCs w:val="24"/>
        </w:rPr>
        <w:t xml:space="preserve"> </w:t>
      </w:r>
      <w:r w:rsidRPr="00C71774">
        <w:rPr>
          <w:rFonts w:ascii="Times New Roman" w:hAnsi="Times New Roman" w:cs="Times New Roman"/>
          <w:sz w:val="24"/>
          <w:szCs w:val="24"/>
        </w:rPr>
        <w:t xml:space="preserve">may be </w:t>
      </w:r>
      <w:r w:rsidRPr="004D0E9F">
        <w:rPr>
          <w:rFonts w:ascii="Times New Roman" w:hAnsi="Times New Roman" w:cs="Times New Roman"/>
          <w:color w:val="2E74B5" w:themeColor="accent5" w:themeShade="BF"/>
          <w:sz w:val="24"/>
          <w:szCs w:val="24"/>
        </w:rPr>
        <w:t xml:space="preserve">required </w:t>
      </w:r>
      <w:r w:rsidRPr="004D0E9F">
        <w:rPr>
          <w:rFonts w:ascii="Times New Roman" w:hAnsi="Times New Roman" w:cs="Times New Roman"/>
          <w:strike/>
          <w:color w:val="2E74B5" w:themeColor="accent5" w:themeShade="BF"/>
          <w:sz w:val="24"/>
          <w:szCs w:val="24"/>
          <w:u w:val="single"/>
        </w:rPr>
        <w:t>asked</w:t>
      </w:r>
      <w:r w:rsidRPr="004D0E9F">
        <w:rPr>
          <w:rFonts w:ascii="Times New Roman" w:hAnsi="Times New Roman" w:cs="Times New Roman"/>
          <w:color w:val="2E74B5" w:themeColor="accent5" w:themeShade="BF"/>
          <w:sz w:val="24"/>
          <w:szCs w:val="24"/>
        </w:rPr>
        <w:t xml:space="preserve"> </w:t>
      </w:r>
      <w:r w:rsidRPr="00C71774">
        <w:rPr>
          <w:rFonts w:ascii="Times New Roman" w:hAnsi="Times New Roman" w:cs="Times New Roman"/>
          <w:sz w:val="24"/>
          <w:szCs w:val="24"/>
        </w:rPr>
        <w:t>to work more than these limits when their responsibilities require</w:t>
      </w:r>
      <w:r w:rsidR="00C53738">
        <w:rPr>
          <w:rFonts w:ascii="Times New Roman" w:hAnsi="Times New Roman" w:cs="Times New Roman"/>
          <w:sz w:val="24"/>
          <w:szCs w:val="24"/>
        </w:rPr>
        <w:t xml:space="preserve"> </w:t>
      </w:r>
      <w:r w:rsidRPr="00C71774">
        <w:rPr>
          <w:rFonts w:ascii="Times New Roman" w:hAnsi="Times New Roman" w:cs="Times New Roman"/>
          <w:sz w:val="24"/>
          <w:szCs w:val="24"/>
        </w:rPr>
        <w:t>them to participate in field work/off-campus travel</w:t>
      </w:r>
      <w:r w:rsidR="009568D7" w:rsidRPr="00385AA8">
        <w:rPr>
          <w:rFonts w:ascii="Times New Roman" w:hAnsi="Times New Roman" w:cs="Times New Roman"/>
          <w:color w:val="2E74B5" w:themeColor="accent5" w:themeShade="BF"/>
          <w:sz w:val="24"/>
          <w:szCs w:val="24"/>
          <w:u w:val="single"/>
        </w:rPr>
        <w:t xml:space="preserve">; provided that the </w:t>
      </w:r>
      <w:r w:rsidR="00723088" w:rsidRPr="00385AA8">
        <w:rPr>
          <w:rFonts w:ascii="Times New Roman" w:hAnsi="Times New Roman" w:cs="Times New Roman"/>
          <w:color w:val="2E74B5" w:themeColor="accent5" w:themeShade="BF"/>
          <w:sz w:val="24"/>
          <w:szCs w:val="24"/>
          <w:u w:val="single"/>
        </w:rPr>
        <w:t>job descri</w:t>
      </w:r>
      <w:r w:rsidR="009630CB" w:rsidRPr="00385AA8">
        <w:rPr>
          <w:rFonts w:ascii="Times New Roman" w:hAnsi="Times New Roman" w:cs="Times New Roman"/>
          <w:color w:val="2E74B5" w:themeColor="accent5" w:themeShade="BF"/>
          <w:sz w:val="24"/>
          <w:szCs w:val="24"/>
          <w:u w:val="single"/>
        </w:rPr>
        <w:t>p</w:t>
      </w:r>
      <w:r w:rsidR="00723088" w:rsidRPr="00385AA8">
        <w:rPr>
          <w:rFonts w:ascii="Times New Roman" w:hAnsi="Times New Roman" w:cs="Times New Roman"/>
          <w:color w:val="2E74B5" w:themeColor="accent5" w:themeShade="BF"/>
          <w:sz w:val="24"/>
          <w:szCs w:val="24"/>
          <w:u w:val="single"/>
        </w:rPr>
        <w:t>tion</w:t>
      </w:r>
      <w:r w:rsidR="009630CB" w:rsidRPr="00385AA8">
        <w:rPr>
          <w:rFonts w:ascii="Times New Roman" w:hAnsi="Times New Roman" w:cs="Times New Roman"/>
          <w:color w:val="2E74B5" w:themeColor="accent5" w:themeShade="BF"/>
          <w:sz w:val="24"/>
          <w:szCs w:val="24"/>
          <w:u w:val="single"/>
        </w:rPr>
        <w:t xml:space="preserve"> described in Article 20, shall </w:t>
      </w:r>
      <w:r w:rsidR="00F95619" w:rsidRPr="00385AA8">
        <w:rPr>
          <w:rFonts w:ascii="Times New Roman" w:hAnsi="Times New Roman" w:cs="Times New Roman"/>
          <w:color w:val="2E74B5" w:themeColor="accent5" w:themeShade="BF"/>
          <w:sz w:val="24"/>
          <w:szCs w:val="24"/>
          <w:u w:val="single"/>
        </w:rPr>
        <w:t xml:space="preserve">include </w:t>
      </w:r>
      <w:r w:rsidR="009630CB" w:rsidRPr="00385AA8">
        <w:rPr>
          <w:rFonts w:ascii="Times New Roman" w:hAnsi="Times New Roman" w:cs="Times New Roman"/>
          <w:color w:val="2E74B5" w:themeColor="accent5" w:themeShade="BF"/>
          <w:sz w:val="24"/>
          <w:szCs w:val="24"/>
          <w:u w:val="single"/>
        </w:rPr>
        <w:t xml:space="preserve">a statement </w:t>
      </w:r>
      <w:r w:rsidR="000F3B0F" w:rsidRPr="00385AA8">
        <w:rPr>
          <w:rFonts w:ascii="Times New Roman" w:hAnsi="Times New Roman" w:cs="Times New Roman"/>
          <w:color w:val="2E74B5" w:themeColor="accent5" w:themeShade="BF"/>
          <w:sz w:val="24"/>
          <w:szCs w:val="24"/>
          <w:u w:val="single"/>
        </w:rPr>
        <w:t>containing the above expectations.</w:t>
      </w:r>
      <w:r w:rsidR="003B31F4">
        <w:rPr>
          <w:rFonts w:ascii="Times New Roman" w:hAnsi="Times New Roman" w:cs="Times New Roman"/>
          <w:color w:val="2E74B5" w:themeColor="accent5" w:themeShade="BF"/>
          <w:sz w:val="24"/>
          <w:szCs w:val="24"/>
          <w:u w:val="single"/>
        </w:rPr>
        <w:t xml:space="preserve">  </w:t>
      </w:r>
      <w:r w:rsidRPr="00E84D8E">
        <w:rPr>
          <w:rFonts w:ascii="Times New Roman" w:hAnsi="Times New Roman" w:cs="Times New Roman"/>
          <w:strike/>
          <w:color w:val="2E74B5" w:themeColor="accent5" w:themeShade="BF"/>
          <w:sz w:val="24"/>
          <w:szCs w:val="24"/>
          <w:u w:val="single"/>
        </w:rPr>
        <w:t>Any work completed by ARDs,</w:t>
      </w:r>
      <w:r w:rsidR="00C53738" w:rsidRPr="00E84D8E">
        <w:rPr>
          <w:rFonts w:ascii="Times New Roman" w:hAnsi="Times New Roman" w:cs="Times New Roman"/>
          <w:strike/>
          <w:color w:val="2E74B5" w:themeColor="accent5" w:themeShade="BF"/>
          <w:sz w:val="24"/>
          <w:szCs w:val="24"/>
          <w:u w:val="single"/>
        </w:rPr>
        <w:t xml:space="preserve"> </w:t>
      </w:r>
      <w:r w:rsidRPr="00E84D8E">
        <w:rPr>
          <w:rFonts w:ascii="Times New Roman" w:hAnsi="Times New Roman" w:cs="Times New Roman"/>
          <w:strike/>
          <w:color w:val="2E74B5" w:themeColor="accent5" w:themeShade="BF"/>
          <w:sz w:val="24"/>
          <w:szCs w:val="24"/>
          <w:u w:val="single"/>
        </w:rPr>
        <w:t>Interns, TAs, and/or TOs in accordance with the preceding sentence shall be paid at time</w:t>
      </w:r>
      <w:r w:rsidR="00C53738" w:rsidRPr="00E84D8E">
        <w:rPr>
          <w:rFonts w:ascii="Times New Roman" w:hAnsi="Times New Roman" w:cs="Times New Roman"/>
          <w:strike/>
          <w:color w:val="2E74B5" w:themeColor="accent5" w:themeShade="BF"/>
          <w:sz w:val="24"/>
          <w:szCs w:val="24"/>
          <w:u w:val="single"/>
        </w:rPr>
        <w:t xml:space="preserve"> </w:t>
      </w:r>
      <w:r w:rsidRPr="00E84D8E">
        <w:rPr>
          <w:rFonts w:ascii="Times New Roman" w:hAnsi="Times New Roman" w:cs="Times New Roman"/>
          <w:strike/>
          <w:color w:val="2E74B5" w:themeColor="accent5" w:themeShade="BF"/>
          <w:sz w:val="24"/>
          <w:szCs w:val="24"/>
          <w:u w:val="single"/>
        </w:rPr>
        <w:t xml:space="preserve">and one-half of the regular rate of pay for any work </w:t>
      </w:r>
      <w:proofErr w:type="gramStart"/>
      <w:r w:rsidRPr="00E84D8E">
        <w:rPr>
          <w:rFonts w:ascii="Times New Roman" w:hAnsi="Times New Roman" w:cs="Times New Roman"/>
          <w:strike/>
          <w:color w:val="2E74B5" w:themeColor="accent5" w:themeShade="BF"/>
          <w:sz w:val="24"/>
          <w:szCs w:val="24"/>
          <w:u w:val="single"/>
        </w:rPr>
        <w:t>in excess of</w:t>
      </w:r>
      <w:proofErr w:type="gramEnd"/>
      <w:r w:rsidRPr="00E84D8E">
        <w:rPr>
          <w:rFonts w:ascii="Times New Roman" w:hAnsi="Times New Roman" w:cs="Times New Roman"/>
          <w:strike/>
          <w:color w:val="2E74B5" w:themeColor="accent5" w:themeShade="BF"/>
          <w:sz w:val="24"/>
          <w:szCs w:val="24"/>
          <w:u w:val="single"/>
        </w:rPr>
        <w:t xml:space="preserve"> (1) twice their</w:t>
      </w:r>
      <w:r w:rsidR="00C53738" w:rsidRPr="00E84D8E">
        <w:rPr>
          <w:rFonts w:ascii="Times New Roman" w:hAnsi="Times New Roman" w:cs="Times New Roman"/>
          <w:strike/>
          <w:color w:val="2E74B5" w:themeColor="accent5" w:themeShade="BF"/>
          <w:sz w:val="24"/>
          <w:szCs w:val="24"/>
          <w:u w:val="single"/>
        </w:rPr>
        <w:t xml:space="preserve"> </w:t>
      </w:r>
      <w:r w:rsidRPr="00E84D8E">
        <w:rPr>
          <w:rFonts w:ascii="Times New Roman" w:hAnsi="Times New Roman" w:cs="Times New Roman"/>
          <w:strike/>
          <w:color w:val="2E74B5" w:themeColor="accent5" w:themeShade="BF"/>
          <w:sz w:val="24"/>
          <w:szCs w:val="24"/>
          <w:u w:val="single"/>
        </w:rPr>
        <w:t>contracted</w:t>
      </w:r>
      <w:r w:rsidR="00C53738" w:rsidRPr="00E84D8E">
        <w:rPr>
          <w:rFonts w:ascii="Times New Roman" w:hAnsi="Times New Roman" w:cs="Times New Roman"/>
          <w:strike/>
          <w:color w:val="2E74B5" w:themeColor="accent5" w:themeShade="BF"/>
          <w:sz w:val="24"/>
          <w:szCs w:val="24"/>
          <w:u w:val="single"/>
        </w:rPr>
        <w:t xml:space="preserve"> </w:t>
      </w:r>
      <w:r w:rsidRPr="00E84D8E">
        <w:rPr>
          <w:rFonts w:ascii="Times New Roman" w:hAnsi="Times New Roman" w:cs="Times New Roman"/>
          <w:strike/>
          <w:color w:val="2E74B5" w:themeColor="accent5" w:themeShade="BF"/>
          <w:sz w:val="24"/>
          <w:szCs w:val="24"/>
          <w:u w:val="single"/>
        </w:rPr>
        <w:t>weekly hours in a single week, or (2) ten hours per workday, whichever</w:t>
      </w:r>
      <w:r w:rsidR="00C53738" w:rsidRPr="00E84D8E">
        <w:rPr>
          <w:rFonts w:ascii="Times New Roman" w:hAnsi="Times New Roman" w:cs="Times New Roman"/>
          <w:strike/>
          <w:color w:val="2E74B5" w:themeColor="accent5" w:themeShade="BF"/>
          <w:sz w:val="24"/>
          <w:szCs w:val="24"/>
          <w:u w:val="single"/>
        </w:rPr>
        <w:t xml:space="preserve"> </w:t>
      </w:r>
      <w:r w:rsidRPr="00E84D8E">
        <w:rPr>
          <w:rFonts w:ascii="Times New Roman" w:hAnsi="Times New Roman" w:cs="Times New Roman"/>
          <w:strike/>
          <w:color w:val="2E74B5" w:themeColor="accent5" w:themeShade="BF"/>
          <w:sz w:val="24"/>
          <w:szCs w:val="24"/>
          <w:u w:val="single"/>
        </w:rPr>
        <w:t>calculation results in the greater payment of wages.</w:t>
      </w:r>
    </w:p>
    <w:p w14:paraId="737846E1" w14:textId="77777777" w:rsidR="00C53738" w:rsidRPr="00C71774" w:rsidRDefault="00C53738" w:rsidP="00C71774">
      <w:pPr>
        <w:ind w:left="720"/>
        <w:rPr>
          <w:rFonts w:ascii="Times New Roman" w:hAnsi="Times New Roman" w:cs="Times New Roman"/>
          <w:sz w:val="24"/>
          <w:szCs w:val="24"/>
        </w:rPr>
      </w:pPr>
    </w:p>
    <w:p w14:paraId="69323A82" w14:textId="1E615538" w:rsidR="00C71774" w:rsidRPr="00D65758" w:rsidRDefault="00C71774" w:rsidP="00C71774">
      <w:pPr>
        <w:ind w:left="720"/>
        <w:rPr>
          <w:rFonts w:ascii="Times New Roman" w:hAnsi="Times New Roman" w:cs="Times New Roman"/>
          <w:strike/>
          <w:color w:val="2E74B5" w:themeColor="accent5" w:themeShade="BF"/>
          <w:sz w:val="24"/>
          <w:szCs w:val="24"/>
          <w:u w:val="single"/>
        </w:rPr>
      </w:pPr>
      <w:r w:rsidRPr="00D65758">
        <w:rPr>
          <w:rFonts w:ascii="Times New Roman" w:hAnsi="Times New Roman" w:cs="Times New Roman"/>
          <w:strike/>
          <w:color w:val="2E74B5" w:themeColor="accent5" w:themeShade="BF"/>
          <w:sz w:val="24"/>
          <w:szCs w:val="24"/>
          <w:u w:val="single"/>
        </w:rPr>
        <w:t>The University and relevant supervisors and departments acknowledge that their graduate</w:t>
      </w:r>
      <w:r w:rsidR="009B3855" w:rsidRPr="00D65758">
        <w:rPr>
          <w:rFonts w:ascii="Times New Roman" w:hAnsi="Times New Roman" w:cs="Times New Roman"/>
          <w:strike/>
          <w:color w:val="2E74B5" w:themeColor="accent5" w:themeShade="BF"/>
          <w:sz w:val="24"/>
          <w:szCs w:val="24"/>
          <w:u w:val="single"/>
        </w:rPr>
        <w:t xml:space="preserve"> </w:t>
      </w:r>
      <w:r w:rsidRPr="00D65758">
        <w:rPr>
          <w:rFonts w:ascii="Times New Roman" w:hAnsi="Times New Roman" w:cs="Times New Roman"/>
          <w:strike/>
          <w:color w:val="2E74B5" w:themeColor="accent5" w:themeShade="BF"/>
          <w:sz w:val="24"/>
          <w:szCs w:val="24"/>
          <w:u w:val="single"/>
        </w:rPr>
        <w:t>student workers have an academic commitment as graduate students and that such commitment</w:t>
      </w:r>
      <w:r w:rsidR="009B3855" w:rsidRPr="00D65758">
        <w:rPr>
          <w:rFonts w:ascii="Times New Roman" w:hAnsi="Times New Roman" w:cs="Times New Roman"/>
          <w:strike/>
          <w:color w:val="2E74B5" w:themeColor="accent5" w:themeShade="BF"/>
          <w:sz w:val="24"/>
          <w:szCs w:val="24"/>
          <w:u w:val="single"/>
        </w:rPr>
        <w:t xml:space="preserve"> </w:t>
      </w:r>
      <w:r w:rsidRPr="00D65758">
        <w:rPr>
          <w:rFonts w:ascii="Times New Roman" w:hAnsi="Times New Roman" w:cs="Times New Roman"/>
          <w:strike/>
          <w:color w:val="2E74B5" w:themeColor="accent5" w:themeShade="BF"/>
          <w:sz w:val="24"/>
          <w:szCs w:val="24"/>
          <w:u w:val="single"/>
        </w:rPr>
        <w:t xml:space="preserve">must be taken into consideration when determining reasonable </w:t>
      </w:r>
      <w:proofErr w:type="spellStart"/>
      <w:r w:rsidRPr="00D65758">
        <w:rPr>
          <w:rFonts w:ascii="Times New Roman" w:hAnsi="Times New Roman" w:cs="Times New Roman"/>
          <w:strike/>
          <w:color w:val="2E74B5" w:themeColor="accent5" w:themeShade="BF"/>
          <w:sz w:val="24"/>
          <w:szCs w:val="24"/>
          <w:u w:val="single"/>
        </w:rPr>
        <w:t>dischargeability</w:t>
      </w:r>
      <w:proofErr w:type="spellEnd"/>
      <w:r w:rsidRPr="00D65758">
        <w:rPr>
          <w:rFonts w:ascii="Times New Roman" w:hAnsi="Times New Roman" w:cs="Times New Roman"/>
          <w:strike/>
          <w:color w:val="2E74B5" w:themeColor="accent5" w:themeShade="BF"/>
          <w:sz w:val="24"/>
          <w:szCs w:val="24"/>
          <w:u w:val="single"/>
        </w:rPr>
        <w:t xml:space="preserve"> as set forth</w:t>
      </w:r>
      <w:r w:rsidR="009B3855" w:rsidRPr="00D65758">
        <w:rPr>
          <w:rFonts w:ascii="Times New Roman" w:hAnsi="Times New Roman" w:cs="Times New Roman"/>
          <w:strike/>
          <w:color w:val="2E74B5" w:themeColor="accent5" w:themeShade="BF"/>
          <w:sz w:val="24"/>
          <w:szCs w:val="24"/>
          <w:u w:val="single"/>
        </w:rPr>
        <w:t xml:space="preserve"> </w:t>
      </w:r>
      <w:r w:rsidRPr="00D65758">
        <w:rPr>
          <w:rFonts w:ascii="Times New Roman" w:hAnsi="Times New Roman" w:cs="Times New Roman"/>
          <w:strike/>
          <w:color w:val="2E74B5" w:themeColor="accent5" w:themeShade="BF"/>
          <w:sz w:val="24"/>
          <w:szCs w:val="24"/>
          <w:u w:val="single"/>
        </w:rPr>
        <w:t>above.</w:t>
      </w:r>
    </w:p>
    <w:p w14:paraId="35DC5168" w14:textId="77777777" w:rsidR="009B3855" w:rsidRPr="00C71774" w:rsidRDefault="009B3855" w:rsidP="00C71774">
      <w:pPr>
        <w:ind w:left="720"/>
        <w:rPr>
          <w:rFonts w:ascii="Times New Roman" w:hAnsi="Times New Roman" w:cs="Times New Roman"/>
          <w:sz w:val="24"/>
          <w:szCs w:val="24"/>
        </w:rPr>
      </w:pPr>
    </w:p>
    <w:p w14:paraId="27ECFA86" w14:textId="3459E7B1" w:rsidR="00C71774" w:rsidRDefault="00C71774" w:rsidP="00C71774">
      <w:pPr>
        <w:ind w:left="720"/>
        <w:rPr>
          <w:rFonts w:ascii="Times New Roman" w:hAnsi="Times New Roman" w:cs="Times New Roman"/>
          <w:sz w:val="24"/>
          <w:szCs w:val="24"/>
        </w:rPr>
      </w:pPr>
      <w:r w:rsidRPr="00C71774">
        <w:rPr>
          <w:rFonts w:ascii="Times New Roman" w:hAnsi="Times New Roman" w:cs="Times New Roman"/>
          <w:sz w:val="24"/>
          <w:szCs w:val="24"/>
        </w:rPr>
        <w:t xml:space="preserve">In the event </w:t>
      </w:r>
      <w:r w:rsidRPr="009B3855">
        <w:rPr>
          <w:rFonts w:ascii="Times New Roman" w:hAnsi="Times New Roman" w:cs="Times New Roman"/>
          <w:color w:val="FF0000"/>
          <w:sz w:val="24"/>
          <w:szCs w:val="24"/>
          <w:u w:val="single"/>
        </w:rPr>
        <w:t>that</w:t>
      </w:r>
      <w:r w:rsidRPr="00C71774">
        <w:rPr>
          <w:rFonts w:ascii="Times New Roman" w:hAnsi="Times New Roman" w:cs="Times New Roman"/>
          <w:sz w:val="24"/>
          <w:szCs w:val="24"/>
        </w:rPr>
        <w:t xml:space="preserve"> </w:t>
      </w:r>
      <w:r w:rsidRPr="00F63B52">
        <w:rPr>
          <w:rFonts w:ascii="Times New Roman" w:hAnsi="Times New Roman" w:cs="Times New Roman"/>
          <w:strike/>
          <w:color w:val="FF0000"/>
          <w:sz w:val="24"/>
          <w:szCs w:val="24"/>
        </w:rPr>
        <w:t>of significant increases in elements of</w:t>
      </w:r>
      <w:r w:rsidRPr="00C71774">
        <w:rPr>
          <w:rFonts w:ascii="Times New Roman" w:hAnsi="Times New Roman" w:cs="Times New Roman"/>
          <w:sz w:val="24"/>
          <w:szCs w:val="24"/>
        </w:rPr>
        <w:t xml:space="preserve"> a graduate student employee’s</w:t>
      </w:r>
      <w:r w:rsidR="009B3855">
        <w:rPr>
          <w:rFonts w:ascii="Times New Roman" w:hAnsi="Times New Roman" w:cs="Times New Roman"/>
          <w:sz w:val="24"/>
          <w:szCs w:val="24"/>
        </w:rPr>
        <w:t xml:space="preserve"> </w:t>
      </w:r>
      <w:r w:rsidRPr="001C36E8">
        <w:rPr>
          <w:rFonts w:ascii="Times New Roman" w:hAnsi="Times New Roman" w:cs="Times New Roman"/>
          <w:color w:val="2E74B5" w:themeColor="accent5" w:themeShade="BF"/>
          <w:sz w:val="24"/>
          <w:szCs w:val="24"/>
        </w:rPr>
        <w:t>workload</w:t>
      </w:r>
      <w:r w:rsidRPr="00F63B52">
        <w:rPr>
          <w:rFonts w:ascii="Times New Roman" w:hAnsi="Times New Roman" w:cs="Times New Roman"/>
          <w:strike/>
          <w:color w:val="FF0000"/>
          <w:sz w:val="24"/>
          <w:szCs w:val="24"/>
        </w:rPr>
        <w:t xml:space="preserve"> (such as class size, number of sections or courses taught, or number of students</w:t>
      </w:r>
      <w:r w:rsidR="009B3855" w:rsidRPr="00F63B52">
        <w:rPr>
          <w:rFonts w:ascii="Times New Roman" w:hAnsi="Times New Roman" w:cs="Times New Roman"/>
          <w:strike/>
          <w:color w:val="FF0000"/>
          <w:sz w:val="24"/>
          <w:szCs w:val="24"/>
        </w:rPr>
        <w:t xml:space="preserve"> </w:t>
      </w:r>
      <w:r w:rsidRPr="00F63B52">
        <w:rPr>
          <w:rFonts w:ascii="Times New Roman" w:hAnsi="Times New Roman" w:cs="Times New Roman"/>
          <w:strike/>
          <w:color w:val="FF0000"/>
          <w:sz w:val="24"/>
          <w:szCs w:val="24"/>
        </w:rPr>
        <w:lastRenderedPageBreak/>
        <w:t>advised)</w:t>
      </w:r>
      <w:r w:rsidRPr="00C71774">
        <w:rPr>
          <w:rFonts w:ascii="Times New Roman" w:hAnsi="Times New Roman" w:cs="Times New Roman"/>
          <w:sz w:val="24"/>
          <w:szCs w:val="24"/>
        </w:rPr>
        <w:t xml:space="preserve"> </w:t>
      </w:r>
      <w:r w:rsidRPr="001C36E8">
        <w:rPr>
          <w:rFonts w:ascii="Times New Roman" w:hAnsi="Times New Roman" w:cs="Times New Roman"/>
          <w:strike/>
          <w:color w:val="2E74B5" w:themeColor="accent5" w:themeShade="BF"/>
          <w:sz w:val="24"/>
          <w:szCs w:val="24"/>
        </w:rPr>
        <w:t>contract</w:t>
      </w:r>
      <w:r w:rsidRPr="00D24663">
        <w:rPr>
          <w:rFonts w:ascii="Times New Roman" w:hAnsi="Times New Roman" w:cs="Times New Roman"/>
          <w:strike/>
          <w:color w:val="FF0000"/>
          <w:sz w:val="24"/>
          <w:szCs w:val="24"/>
        </w:rPr>
        <w:t>ed</w:t>
      </w:r>
      <w:r w:rsidRPr="00C71774">
        <w:rPr>
          <w:rFonts w:ascii="Times New Roman" w:hAnsi="Times New Roman" w:cs="Times New Roman"/>
          <w:sz w:val="24"/>
          <w:szCs w:val="24"/>
        </w:rPr>
        <w:t xml:space="preserve"> </w:t>
      </w:r>
      <w:r w:rsidRPr="00D24663">
        <w:rPr>
          <w:rFonts w:ascii="Times New Roman" w:hAnsi="Times New Roman" w:cs="Times New Roman"/>
          <w:color w:val="FF0000"/>
          <w:sz w:val="24"/>
          <w:szCs w:val="24"/>
          <w:u w:val="single"/>
        </w:rPr>
        <w:t>cannot be reasonably discharged within the number of hours specified</w:t>
      </w:r>
      <w:r w:rsidR="009B3855" w:rsidRPr="00D24663">
        <w:rPr>
          <w:rFonts w:ascii="Times New Roman" w:hAnsi="Times New Roman" w:cs="Times New Roman"/>
          <w:color w:val="FF0000"/>
          <w:sz w:val="24"/>
          <w:szCs w:val="24"/>
          <w:u w:val="single"/>
        </w:rPr>
        <w:t xml:space="preserve"> </w:t>
      </w:r>
      <w:r w:rsidRPr="00D24663">
        <w:rPr>
          <w:rFonts w:ascii="Times New Roman" w:hAnsi="Times New Roman" w:cs="Times New Roman"/>
          <w:color w:val="FF0000"/>
          <w:sz w:val="24"/>
          <w:szCs w:val="24"/>
          <w:u w:val="single"/>
        </w:rPr>
        <w:t>in the individual’s contract</w:t>
      </w:r>
      <w:r w:rsidR="00024586" w:rsidRPr="00024586">
        <w:rPr>
          <w:rFonts w:ascii="Times New Roman" w:hAnsi="Times New Roman" w:cs="Times New Roman"/>
          <w:color w:val="2E74B5" w:themeColor="accent5" w:themeShade="BF"/>
          <w:sz w:val="24"/>
          <w:szCs w:val="24"/>
        </w:rPr>
        <w:t>,</w:t>
      </w:r>
      <w:r w:rsidRPr="00D24663">
        <w:rPr>
          <w:rFonts w:ascii="Times New Roman" w:hAnsi="Times New Roman" w:cs="Times New Roman"/>
          <w:color w:val="FF0000"/>
          <w:sz w:val="24"/>
          <w:szCs w:val="24"/>
          <w:u w:val="single"/>
        </w:rPr>
        <w:t xml:space="preserve"> either (1)</w:t>
      </w:r>
      <w:r w:rsidR="00993343">
        <w:rPr>
          <w:rFonts w:ascii="Times New Roman" w:hAnsi="Times New Roman" w:cs="Times New Roman"/>
          <w:color w:val="FF0000"/>
          <w:sz w:val="24"/>
          <w:szCs w:val="24"/>
          <w:u w:val="single"/>
        </w:rPr>
        <w:t xml:space="preserve"> </w:t>
      </w:r>
      <w:r w:rsidR="00993343" w:rsidRPr="00DB5AF2">
        <w:rPr>
          <w:rFonts w:ascii="Times New Roman" w:hAnsi="Times New Roman" w:cs="Times New Roman"/>
          <w:color w:val="2E74B5" w:themeColor="accent5" w:themeShade="BF"/>
          <w:sz w:val="24"/>
          <w:szCs w:val="24"/>
          <w:u w:val="single"/>
        </w:rPr>
        <w:t>subject to the maximum number of hours</w:t>
      </w:r>
      <w:r w:rsidR="009B3CF6" w:rsidRPr="00DB5AF2">
        <w:rPr>
          <w:rFonts w:ascii="Times New Roman" w:hAnsi="Times New Roman" w:cs="Times New Roman"/>
          <w:color w:val="2E74B5" w:themeColor="accent5" w:themeShade="BF"/>
          <w:sz w:val="24"/>
          <w:szCs w:val="24"/>
          <w:u w:val="single"/>
        </w:rPr>
        <w:t xml:space="preserve"> set forth in Article </w:t>
      </w:r>
      <w:r w:rsidR="004948A3" w:rsidRPr="00DB5AF2">
        <w:rPr>
          <w:rFonts w:ascii="Times New Roman" w:hAnsi="Times New Roman" w:cs="Times New Roman"/>
          <w:color w:val="2E74B5" w:themeColor="accent5" w:themeShade="BF"/>
          <w:sz w:val="24"/>
          <w:szCs w:val="24"/>
          <w:u w:val="single"/>
        </w:rPr>
        <w:t>2(p) or (q)</w:t>
      </w:r>
      <w:r w:rsidR="009B3CF6" w:rsidRPr="00DB5AF2">
        <w:rPr>
          <w:rFonts w:ascii="Times New Roman" w:hAnsi="Times New Roman" w:cs="Times New Roman"/>
          <w:color w:val="2E74B5" w:themeColor="accent5" w:themeShade="BF"/>
          <w:sz w:val="24"/>
          <w:szCs w:val="24"/>
          <w:u w:val="single"/>
        </w:rPr>
        <w:t xml:space="preserve"> or any federal or state </w:t>
      </w:r>
      <w:r w:rsidR="005C7212" w:rsidRPr="00DB5AF2">
        <w:rPr>
          <w:rFonts w:ascii="Times New Roman" w:hAnsi="Times New Roman" w:cs="Times New Roman"/>
          <w:color w:val="2E74B5" w:themeColor="accent5" w:themeShade="BF"/>
          <w:sz w:val="24"/>
          <w:szCs w:val="24"/>
          <w:u w:val="single"/>
        </w:rPr>
        <w:t>law or regulation,</w:t>
      </w:r>
      <w:r w:rsidR="005C7212">
        <w:rPr>
          <w:rFonts w:ascii="Times New Roman" w:hAnsi="Times New Roman" w:cs="Times New Roman"/>
          <w:color w:val="FF0000"/>
          <w:sz w:val="24"/>
          <w:szCs w:val="24"/>
          <w:u w:val="single"/>
        </w:rPr>
        <w:t xml:space="preserve"> </w:t>
      </w:r>
      <w:r w:rsidRPr="00D24663">
        <w:rPr>
          <w:rFonts w:ascii="Times New Roman" w:hAnsi="Times New Roman" w:cs="Times New Roman"/>
          <w:color w:val="FF0000"/>
          <w:sz w:val="24"/>
          <w:szCs w:val="24"/>
          <w:u w:val="single"/>
        </w:rPr>
        <w:t>such graduate student employee’s contracted</w:t>
      </w:r>
      <w:r w:rsidRPr="00C71774">
        <w:rPr>
          <w:rFonts w:ascii="Times New Roman" w:hAnsi="Times New Roman" w:cs="Times New Roman"/>
          <w:sz w:val="24"/>
          <w:szCs w:val="24"/>
        </w:rPr>
        <w:t xml:space="preserve"> hours</w:t>
      </w:r>
      <w:r w:rsidR="009B3855">
        <w:rPr>
          <w:rFonts w:ascii="Times New Roman" w:hAnsi="Times New Roman" w:cs="Times New Roman"/>
          <w:sz w:val="24"/>
          <w:szCs w:val="24"/>
        </w:rPr>
        <w:t xml:space="preserve"> </w:t>
      </w:r>
      <w:r w:rsidRPr="00C71774">
        <w:rPr>
          <w:rFonts w:ascii="Times New Roman" w:hAnsi="Times New Roman" w:cs="Times New Roman"/>
          <w:sz w:val="24"/>
          <w:szCs w:val="24"/>
        </w:rPr>
        <w:t xml:space="preserve">shall be increased accordingly or (2) such </w:t>
      </w:r>
      <w:r w:rsidRPr="0017445C">
        <w:rPr>
          <w:rFonts w:ascii="Times New Roman" w:hAnsi="Times New Roman" w:cs="Times New Roman"/>
          <w:color w:val="FF0000"/>
          <w:sz w:val="24"/>
          <w:szCs w:val="24"/>
          <w:u w:val="single"/>
        </w:rPr>
        <w:t>graduate student employee’s contract</w:t>
      </w:r>
      <w:r w:rsidRPr="00C71774">
        <w:rPr>
          <w:rFonts w:ascii="Times New Roman" w:hAnsi="Times New Roman" w:cs="Times New Roman"/>
          <w:sz w:val="24"/>
          <w:szCs w:val="24"/>
        </w:rPr>
        <w:t xml:space="preserve"> shall be</w:t>
      </w:r>
      <w:r w:rsidR="009B3855">
        <w:rPr>
          <w:rFonts w:ascii="Times New Roman" w:hAnsi="Times New Roman" w:cs="Times New Roman"/>
          <w:sz w:val="24"/>
          <w:szCs w:val="24"/>
        </w:rPr>
        <w:t xml:space="preserve"> </w:t>
      </w:r>
      <w:r w:rsidRPr="00C71774">
        <w:rPr>
          <w:rFonts w:ascii="Times New Roman" w:hAnsi="Times New Roman" w:cs="Times New Roman"/>
          <w:sz w:val="24"/>
          <w:szCs w:val="24"/>
        </w:rPr>
        <w:t xml:space="preserve">structured </w:t>
      </w:r>
      <w:r w:rsidR="00B1437D" w:rsidRPr="00B1437D">
        <w:rPr>
          <w:rFonts w:ascii="Times New Roman" w:hAnsi="Times New Roman" w:cs="Times New Roman"/>
          <w:color w:val="2E74B5" w:themeColor="accent5" w:themeShade="BF"/>
          <w:sz w:val="24"/>
          <w:szCs w:val="24"/>
        </w:rPr>
        <w:t>or</w:t>
      </w:r>
      <w:r w:rsidR="00B1437D">
        <w:rPr>
          <w:rFonts w:ascii="Times New Roman" w:hAnsi="Times New Roman" w:cs="Times New Roman"/>
          <w:sz w:val="24"/>
          <w:szCs w:val="24"/>
        </w:rPr>
        <w:t xml:space="preserve"> </w:t>
      </w:r>
      <w:r w:rsidRPr="00C71774">
        <w:rPr>
          <w:rFonts w:ascii="Times New Roman" w:hAnsi="Times New Roman" w:cs="Times New Roman"/>
          <w:sz w:val="24"/>
          <w:szCs w:val="24"/>
        </w:rPr>
        <w:t>revised in such a way as not to increase the graduate student employee’s</w:t>
      </w:r>
      <w:r w:rsidR="009B3855">
        <w:rPr>
          <w:rFonts w:ascii="Times New Roman" w:hAnsi="Times New Roman" w:cs="Times New Roman"/>
          <w:sz w:val="24"/>
          <w:szCs w:val="24"/>
        </w:rPr>
        <w:t xml:space="preserve"> </w:t>
      </w:r>
      <w:r w:rsidRPr="00C71774">
        <w:rPr>
          <w:rFonts w:ascii="Times New Roman" w:hAnsi="Times New Roman" w:cs="Times New Roman"/>
          <w:sz w:val="24"/>
          <w:szCs w:val="24"/>
        </w:rPr>
        <w:t>expenditure of time beyond the number of hours specified in the graduate student</w:t>
      </w:r>
      <w:r w:rsidR="009B3855">
        <w:rPr>
          <w:rFonts w:ascii="Times New Roman" w:hAnsi="Times New Roman" w:cs="Times New Roman"/>
          <w:sz w:val="24"/>
          <w:szCs w:val="24"/>
        </w:rPr>
        <w:t xml:space="preserve"> </w:t>
      </w:r>
      <w:r w:rsidRPr="00C71774">
        <w:rPr>
          <w:rFonts w:ascii="Times New Roman" w:hAnsi="Times New Roman" w:cs="Times New Roman"/>
          <w:sz w:val="24"/>
          <w:szCs w:val="24"/>
        </w:rPr>
        <w:t>employee’s contract (e.g. switching from essay to multiple choice, adding graders,</w:t>
      </w:r>
      <w:r w:rsidR="009B3855" w:rsidRPr="00854894">
        <w:rPr>
          <w:rFonts w:ascii="Times New Roman" w:hAnsi="Times New Roman" w:cs="Times New Roman"/>
          <w:color w:val="FF0000"/>
          <w:sz w:val="24"/>
          <w:szCs w:val="24"/>
        </w:rPr>
        <w:t xml:space="preserve"> </w:t>
      </w:r>
      <w:r w:rsidRPr="00854894">
        <w:rPr>
          <w:rFonts w:ascii="Times New Roman" w:hAnsi="Times New Roman" w:cs="Times New Roman"/>
          <w:color w:val="FF0000"/>
          <w:sz w:val="24"/>
          <w:szCs w:val="24"/>
          <w:u w:val="single"/>
        </w:rPr>
        <w:t>limiting number of essays or similar works to be graded</w:t>
      </w:r>
      <w:r w:rsidRPr="00C71774">
        <w:rPr>
          <w:rFonts w:ascii="Times New Roman" w:hAnsi="Times New Roman" w:cs="Times New Roman"/>
          <w:sz w:val="24"/>
          <w:szCs w:val="24"/>
        </w:rPr>
        <w:t>) and shall be discussed by the</w:t>
      </w:r>
      <w:r w:rsidR="009B3855">
        <w:rPr>
          <w:rFonts w:ascii="Times New Roman" w:hAnsi="Times New Roman" w:cs="Times New Roman"/>
          <w:sz w:val="24"/>
          <w:szCs w:val="24"/>
        </w:rPr>
        <w:t xml:space="preserve"> </w:t>
      </w:r>
      <w:r w:rsidRPr="00C71774">
        <w:rPr>
          <w:rFonts w:ascii="Times New Roman" w:hAnsi="Times New Roman" w:cs="Times New Roman"/>
          <w:sz w:val="24"/>
          <w:szCs w:val="24"/>
        </w:rPr>
        <w:t>department chair with the graduate student employee involved. Departments will provide</w:t>
      </w:r>
      <w:r w:rsidR="009B3855">
        <w:rPr>
          <w:rFonts w:ascii="Times New Roman" w:hAnsi="Times New Roman" w:cs="Times New Roman"/>
          <w:sz w:val="24"/>
          <w:szCs w:val="24"/>
        </w:rPr>
        <w:t xml:space="preserve"> </w:t>
      </w:r>
      <w:r w:rsidRPr="00C71774">
        <w:rPr>
          <w:rFonts w:ascii="Times New Roman" w:hAnsi="Times New Roman" w:cs="Times New Roman"/>
          <w:sz w:val="24"/>
          <w:szCs w:val="24"/>
        </w:rPr>
        <w:t>advance written notice to affected graduate student employees of department-wide</w:t>
      </w:r>
      <w:r w:rsidR="009B3855">
        <w:rPr>
          <w:rFonts w:ascii="Times New Roman" w:hAnsi="Times New Roman" w:cs="Times New Roman"/>
          <w:sz w:val="24"/>
          <w:szCs w:val="24"/>
        </w:rPr>
        <w:t xml:space="preserve"> </w:t>
      </w:r>
      <w:r w:rsidRPr="00C71774">
        <w:rPr>
          <w:rFonts w:ascii="Times New Roman" w:hAnsi="Times New Roman" w:cs="Times New Roman"/>
          <w:sz w:val="24"/>
          <w:szCs w:val="24"/>
        </w:rPr>
        <w:t>changes and shall meet to discuss such changes with all affected graduate student</w:t>
      </w:r>
      <w:r w:rsidR="009B3855">
        <w:rPr>
          <w:rFonts w:ascii="Times New Roman" w:hAnsi="Times New Roman" w:cs="Times New Roman"/>
          <w:sz w:val="24"/>
          <w:szCs w:val="24"/>
        </w:rPr>
        <w:t xml:space="preserve"> </w:t>
      </w:r>
      <w:r w:rsidRPr="00C71774">
        <w:rPr>
          <w:rFonts w:ascii="Times New Roman" w:hAnsi="Times New Roman" w:cs="Times New Roman"/>
          <w:sz w:val="24"/>
          <w:szCs w:val="24"/>
        </w:rPr>
        <w:t>employees</w:t>
      </w:r>
      <w:r w:rsidRPr="0017445C">
        <w:rPr>
          <w:rFonts w:ascii="Times New Roman" w:hAnsi="Times New Roman" w:cs="Times New Roman"/>
          <w:color w:val="FF0000"/>
          <w:sz w:val="24"/>
          <w:szCs w:val="24"/>
          <w:u w:val="single"/>
        </w:rPr>
        <w:t xml:space="preserve"> within a reasonable time</w:t>
      </w:r>
      <w:r w:rsidRPr="00C71774">
        <w:rPr>
          <w:rFonts w:ascii="Times New Roman" w:hAnsi="Times New Roman" w:cs="Times New Roman"/>
          <w:sz w:val="24"/>
          <w:szCs w:val="24"/>
        </w:rPr>
        <w:t>.</w:t>
      </w:r>
    </w:p>
    <w:p w14:paraId="23557BB3" w14:textId="77777777" w:rsidR="009B3855" w:rsidRPr="00C71774" w:rsidRDefault="009B3855" w:rsidP="00C71774">
      <w:pPr>
        <w:ind w:left="720"/>
        <w:rPr>
          <w:rFonts w:ascii="Times New Roman" w:hAnsi="Times New Roman" w:cs="Times New Roman"/>
          <w:sz w:val="24"/>
          <w:szCs w:val="24"/>
        </w:rPr>
      </w:pPr>
    </w:p>
    <w:p w14:paraId="00747E6E" w14:textId="3C656302" w:rsidR="00C71774" w:rsidRDefault="00C71774" w:rsidP="00C71774">
      <w:pPr>
        <w:ind w:left="720"/>
        <w:rPr>
          <w:rFonts w:ascii="Times New Roman" w:hAnsi="Times New Roman" w:cs="Times New Roman"/>
          <w:sz w:val="24"/>
          <w:szCs w:val="24"/>
        </w:rPr>
      </w:pPr>
      <w:r w:rsidRPr="00C71774">
        <w:rPr>
          <w:rFonts w:ascii="Times New Roman" w:hAnsi="Times New Roman" w:cs="Times New Roman"/>
          <w:sz w:val="24"/>
          <w:szCs w:val="24"/>
        </w:rPr>
        <w:t xml:space="preserve">Furthermore, a Teaching Associate must be paid for no less than </w:t>
      </w:r>
      <w:r w:rsidRPr="00A70D82">
        <w:rPr>
          <w:rFonts w:ascii="Times New Roman" w:hAnsi="Times New Roman" w:cs="Times New Roman"/>
          <w:strike/>
          <w:color w:val="FF0000"/>
          <w:sz w:val="24"/>
          <w:szCs w:val="24"/>
        </w:rPr>
        <w:t>ten</w:t>
      </w:r>
      <w:r w:rsidRPr="00A70D82">
        <w:rPr>
          <w:rFonts w:ascii="Times New Roman" w:hAnsi="Times New Roman" w:cs="Times New Roman"/>
          <w:color w:val="FF0000"/>
          <w:sz w:val="24"/>
          <w:szCs w:val="24"/>
        </w:rPr>
        <w:t xml:space="preserve"> </w:t>
      </w:r>
      <w:r w:rsidRPr="00A70D82">
        <w:rPr>
          <w:rFonts w:ascii="Times New Roman" w:hAnsi="Times New Roman" w:cs="Times New Roman"/>
          <w:color w:val="FF0000"/>
          <w:sz w:val="24"/>
          <w:szCs w:val="24"/>
          <w:u w:val="single"/>
        </w:rPr>
        <w:t>twenty</w:t>
      </w:r>
      <w:r w:rsidRPr="00A70D82">
        <w:rPr>
          <w:rFonts w:ascii="Times New Roman" w:hAnsi="Times New Roman" w:cs="Times New Roman"/>
          <w:color w:val="FF0000"/>
          <w:sz w:val="24"/>
          <w:szCs w:val="24"/>
        </w:rPr>
        <w:t xml:space="preserve"> </w:t>
      </w:r>
      <w:r w:rsidRPr="00C71774">
        <w:rPr>
          <w:rFonts w:ascii="Times New Roman" w:hAnsi="Times New Roman" w:cs="Times New Roman"/>
          <w:sz w:val="24"/>
          <w:szCs w:val="24"/>
        </w:rPr>
        <w:t>hours per</w:t>
      </w:r>
      <w:r w:rsidR="00681662">
        <w:rPr>
          <w:rFonts w:ascii="Times New Roman" w:hAnsi="Times New Roman" w:cs="Times New Roman"/>
          <w:sz w:val="24"/>
          <w:szCs w:val="24"/>
        </w:rPr>
        <w:t xml:space="preserve"> </w:t>
      </w:r>
      <w:r w:rsidRPr="00C71774">
        <w:rPr>
          <w:rFonts w:ascii="Times New Roman" w:hAnsi="Times New Roman" w:cs="Times New Roman"/>
          <w:sz w:val="24"/>
          <w:szCs w:val="24"/>
        </w:rPr>
        <w:t xml:space="preserve">week per three credits </w:t>
      </w:r>
      <w:r w:rsidRPr="009C69F9">
        <w:rPr>
          <w:rFonts w:ascii="Times New Roman" w:hAnsi="Times New Roman" w:cs="Times New Roman"/>
          <w:strike/>
          <w:color w:val="2E74B5" w:themeColor="accent5" w:themeShade="BF"/>
          <w:sz w:val="24"/>
          <w:szCs w:val="24"/>
          <w:u w:val="single"/>
        </w:rPr>
        <w:t>course taught (e.g., a Teaching Associate must be contracted for</w:t>
      </w:r>
      <w:r w:rsidR="00681662" w:rsidRPr="009C69F9">
        <w:rPr>
          <w:rFonts w:ascii="Times New Roman" w:hAnsi="Times New Roman" w:cs="Times New Roman"/>
          <w:strike/>
          <w:color w:val="2E74B5" w:themeColor="accent5" w:themeShade="BF"/>
          <w:sz w:val="24"/>
          <w:szCs w:val="24"/>
          <w:u w:val="single"/>
        </w:rPr>
        <w:t xml:space="preserve"> </w:t>
      </w:r>
      <w:r w:rsidRPr="009C69F9">
        <w:rPr>
          <w:rFonts w:ascii="Times New Roman" w:hAnsi="Times New Roman" w:cs="Times New Roman"/>
          <w:strike/>
          <w:color w:val="2E74B5" w:themeColor="accent5" w:themeShade="BF"/>
          <w:sz w:val="24"/>
          <w:szCs w:val="24"/>
          <w:u w:val="single"/>
        </w:rPr>
        <w:t>at least 6.66 hours per week per one credit taught)</w:t>
      </w:r>
      <w:r w:rsidRPr="00C71774">
        <w:rPr>
          <w:rFonts w:ascii="Times New Roman" w:hAnsi="Times New Roman" w:cs="Times New Roman"/>
          <w:sz w:val="24"/>
          <w:szCs w:val="24"/>
        </w:rPr>
        <w:t>.</w:t>
      </w:r>
    </w:p>
    <w:p w14:paraId="06672808" w14:textId="77777777" w:rsidR="00C262C6" w:rsidRPr="00C71774" w:rsidRDefault="00C262C6" w:rsidP="00C71774">
      <w:pPr>
        <w:ind w:left="720"/>
        <w:rPr>
          <w:rFonts w:ascii="Times New Roman" w:hAnsi="Times New Roman" w:cs="Times New Roman"/>
          <w:sz w:val="24"/>
          <w:szCs w:val="24"/>
        </w:rPr>
      </w:pPr>
    </w:p>
    <w:p w14:paraId="723479E1" w14:textId="48692172" w:rsidR="00C71774" w:rsidRDefault="00C71774" w:rsidP="00C71774">
      <w:pPr>
        <w:ind w:left="720"/>
        <w:rPr>
          <w:rFonts w:ascii="Times New Roman" w:hAnsi="Times New Roman" w:cs="Times New Roman"/>
          <w:sz w:val="24"/>
          <w:szCs w:val="24"/>
        </w:rPr>
      </w:pPr>
      <w:r w:rsidRPr="00C71774">
        <w:rPr>
          <w:rFonts w:ascii="Times New Roman" w:hAnsi="Times New Roman" w:cs="Times New Roman"/>
          <w:sz w:val="24"/>
          <w:szCs w:val="24"/>
        </w:rPr>
        <w:t>The University shall provide to GEO by the end of each semester the enrollment</w:t>
      </w:r>
      <w:r w:rsidR="00C262C6">
        <w:rPr>
          <w:rFonts w:ascii="Times New Roman" w:hAnsi="Times New Roman" w:cs="Times New Roman"/>
          <w:sz w:val="24"/>
          <w:szCs w:val="24"/>
        </w:rPr>
        <w:t xml:space="preserve"> </w:t>
      </w:r>
      <w:r w:rsidRPr="00C71774">
        <w:rPr>
          <w:rFonts w:ascii="Times New Roman" w:hAnsi="Times New Roman" w:cs="Times New Roman"/>
          <w:sz w:val="24"/>
          <w:szCs w:val="24"/>
        </w:rPr>
        <w:t>capacity initially set by departments and the actual enrollment following the</w:t>
      </w:r>
      <w:r w:rsidR="00C262C6">
        <w:rPr>
          <w:rFonts w:ascii="Times New Roman" w:hAnsi="Times New Roman" w:cs="Times New Roman"/>
          <w:sz w:val="24"/>
          <w:szCs w:val="24"/>
        </w:rPr>
        <w:t xml:space="preserve"> </w:t>
      </w:r>
      <w:r w:rsidRPr="00C71774">
        <w:rPr>
          <w:rFonts w:ascii="Times New Roman" w:hAnsi="Times New Roman" w:cs="Times New Roman"/>
          <w:sz w:val="24"/>
          <w:szCs w:val="24"/>
        </w:rPr>
        <w:t xml:space="preserve">add/drop </w:t>
      </w:r>
      <w:proofErr w:type="gramStart"/>
      <w:r w:rsidRPr="00C71774">
        <w:rPr>
          <w:rFonts w:ascii="Times New Roman" w:hAnsi="Times New Roman" w:cs="Times New Roman"/>
          <w:sz w:val="24"/>
          <w:szCs w:val="24"/>
        </w:rPr>
        <w:t>period</w:t>
      </w:r>
      <w:proofErr w:type="gramEnd"/>
      <w:r w:rsidRPr="00C71774">
        <w:rPr>
          <w:rFonts w:ascii="Times New Roman" w:hAnsi="Times New Roman" w:cs="Times New Roman"/>
          <w:sz w:val="24"/>
          <w:szCs w:val="24"/>
        </w:rPr>
        <w:t xml:space="preserve"> for all undergraduate courses in the semester.</w:t>
      </w:r>
    </w:p>
    <w:p w14:paraId="7B3623DB" w14:textId="77777777" w:rsidR="00C262C6" w:rsidRPr="00C71774" w:rsidRDefault="00C262C6" w:rsidP="00C71774">
      <w:pPr>
        <w:ind w:left="720"/>
        <w:rPr>
          <w:rFonts w:ascii="Times New Roman" w:hAnsi="Times New Roman" w:cs="Times New Roman"/>
          <w:sz w:val="24"/>
          <w:szCs w:val="24"/>
        </w:rPr>
      </w:pPr>
    </w:p>
    <w:p w14:paraId="0CEE51BA" w14:textId="119469EA" w:rsidR="00C71774" w:rsidRDefault="00C71774" w:rsidP="00C71774">
      <w:pPr>
        <w:ind w:left="720"/>
        <w:rPr>
          <w:rFonts w:ascii="Times New Roman" w:hAnsi="Times New Roman" w:cs="Times New Roman"/>
          <w:sz w:val="24"/>
          <w:szCs w:val="24"/>
        </w:rPr>
      </w:pPr>
      <w:r w:rsidRPr="00C71774">
        <w:rPr>
          <w:rFonts w:ascii="Times New Roman" w:hAnsi="Times New Roman" w:cs="Times New Roman"/>
          <w:sz w:val="24"/>
          <w:szCs w:val="24"/>
        </w:rPr>
        <w:t>If a department wishes to increase the initial enrollment capacity in a course taught by a</w:t>
      </w:r>
      <w:r w:rsidR="00C262C6">
        <w:rPr>
          <w:rFonts w:ascii="Times New Roman" w:hAnsi="Times New Roman" w:cs="Times New Roman"/>
          <w:sz w:val="24"/>
          <w:szCs w:val="24"/>
        </w:rPr>
        <w:t xml:space="preserve"> </w:t>
      </w:r>
      <w:r w:rsidRPr="00C71774">
        <w:rPr>
          <w:rFonts w:ascii="Times New Roman" w:hAnsi="Times New Roman" w:cs="Times New Roman"/>
          <w:sz w:val="24"/>
          <w:szCs w:val="24"/>
        </w:rPr>
        <w:t>graduate student employee, the department head shall consult with affected graduate</w:t>
      </w:r>
      <w:r w:rsidR="00C262C6">
        <w:rPr>
          <w:rFonts w:ascii="Times New Roman" w:hAnsi="Times New Roman" w:cs="Times New Roman"/>
          <w:sz w:val="24"/>
          <w:szCs w:val="24"/>
        </w:rPr>
        <w:t xml:space="preserve"> </w:t>
      </w:r>
      <w:r w:rsidRPr="00C71774">
        <w:rPr>
          <w:rFonts w:ascii="Times New Roman" w:hAnsi="Times New Roman" w:cs="Times New Roman"/>
          <w:sz w:val="24"/>
          <w:szCs w:val="24"/>
        </w:rPr>
        <w:t>student employees</w:t>
      </w:r>
      <w:r w:rsidRPr="006D7918">
        <w:rPr>
          <w:rFonts w:ascii="Times New Roman" w:hAnsi="Times New Roman" w:cs="Times New Roman"/>
          <w:strike/>
          <w:color w:val="2E74B5" w:themeColor="accent5" w:themeShade="BF"/>
          <w:sz w:val="24"/>
          <w:szCs w:val="24"/>
        </w:rPr>
        <w:t xml:space="preserve"> in a manner deemed appropriate by the department head</w:t>
      </w:r>
      <w:r w:rsidRPr="00427B6B">
        <w:rPr>
          <w:rFonts w:ascii="Times New Roman" w:hAnsi="Times New Roman" w:cs="Times New Roman"/>
          <w:color w:val="FF0000"/>
          <w:sz w:val="24"/>
          <w:szCs w:val="24"/>
          <w:u w:val="single"/>
        </w:rPr>
        <w:t xml:space="preserve">, and </w:t>
      </w:r>
      <w:r w:rsidR="008260FF" w:rsidRPr="008260FF">
        <w:rPr>
          <w:rFonts w:ascii="Times New Roman" w:hAnsi="Times New Roman" w:cs="Times New Roman"/>
          <w:color w:val="2E74B5" w:themeColor="accent5" w:themeShade="BF"/>
          <w:sz w:val="24"/>
          <w:szCs w:val="24"/>
          <w:u w:val="single"/>
        </w:rPr>
        <w:t>may</w:t>
      </w:r>
      <w:r w:rsidR="003059E0">
        <w:rPr>
          <w:rFonts w:ascii="Times New Roman" w:hAnsi="Times New Roman" w:cs="Times New Roman"/>
          <w:color w:val="2E74B5" w:themeColor="accent5" w:themeShade="BF"/>
          <w:sz w:val="24"/>
          <w:szCs w:val="24"/>
          <w:u w:val="single"/>
        </w:rPr>
        <w:t xml:space="preserve">, </w:t>
      </w:r>
      <w:r w:rsidR="003059E0" w:rsidRPr="003059E0">
        <w:rPr>
          <w:rFonts w:ascii="Times New Roman" w:hAnsi="Times New Roman" w:cs="Times New Roman"/>
          <w:color w:val="2E74B5" w:themeColor="accent5" w:themeShade="BF"/>
          <w:sz w:val="24"/>
          <w:szCs w:val="24"/>
          <w:u w:val="single"/>
        </w:rPr>
        <w:t>subject to the maximum number of hours set forth in Article 2(p) or (q) or any federal or state law or regulation</w:t>
      </w:r>
      <w:r w:rsidR="003059E0">
        <w:rPr>
          <w:rFonts w:ascii="Times New Roman" w:hAnsi="Times New Roman" w:cs="Times New Roman"/>
          <w:color w:val="2E74B5" w:themeColor="accent5" w:themeShade="BF"/>
          <w:sz w:val="24"/>
          <w:szCs w:val="24"/>
          <w:u w:val="single"/>
        </w:rPr>
        <w:t>,</w:t>
      </w:r>
      <w:r w:rsidR="008260FF" w:rsidRPr="008260FF">
        <w:rPr>
          <w:rFonts w:ascii="Times New Roman" w:hAnsi="Times New Roman" w:cs="Times New Roman"/>
          <w:color w:val="2E74B5" w:themeColor="accent5" w:themeShade="BF"/>
          <w:sz w:val="24"/>
          <w:szCs w:val="24"/>
          <w:u w:val="single"/>
        </w:rPr>
        <w:t xml:space="preserve"> result in</w:t>
      </w:r>
      <w:r w:rsidR="008260FF">
        <w:rPr>
          <w:rFonts w:ascii="Times New Roman" w:hAnsi="Times New Roman" w:cs="Times New Roman"/>
          <w:color w:val="FF0000"/>
          <w:sz w:val="24"/>
          <w:szCs w:val="24"/>
          <w:u w:val="single"/>
        </w:rPr>
        <w:t xml:space="preserve"> </w:t>
      </w:r>
      <w:r w:rsidRPr="00427B6B">
        <w:rPr>
          <w:rFonts w:ascii="Times New Roman" w:hAnsi="Times New Roman" w:cs="Times New Roman"/>
          <w:color w:val="FF0000"/>
          <w:sz w:val="24"/>
          <w:szCs w:val="24"/>
          <w:u w:val="single"/>
        </w:rPr>
        <w:t>the</w:t>
      </w:r>
      <w:r w:rsidR="00C262C6" w:rsidRPr="00427B6B">
        <w:rPr>
          <w:rFonts w:ascii="Times New Roman" w:hAnsi="Times New Roman" w:cs="Times New Roman"/>
          <w:color w:val="FF0000"/>
          <w:sz w:val="24"/>
          <w:szCs w:val="24"/>
          <w:u w:val="single"/>
        </w:rPr>
        <w:t xml:space="preserve"> </w:t>
      </w:r>
      <w:r w:rsidRPr="00427B6B">
        <w:rPr>
          <w:rFonts w:ascii="Times New Roman" w:hAnsi="Times New Roman" w:cs="Times New Roman"/>
          <w:color w:val="FF0000"/>
          <w:sz w:val="24"/>
          <w:szCs w:val="24"/>
          <w:u w:val="single"/>
        </w:rPr>
        <w:t xml:space="preserve">number of hours specified in the applicable graduate student employees’ contract </w:t>
      </w:r>
      <w:r w:rsidRPr="001B3D28">
        <w:rPr>
          <w:rFonts w:ascii="Times New Roman" w:hAnsi="Times New Roman" w:cs="Times New Roman"/>
          <w:strike/>
          <w:color w:val="2E74B5" w:themeColor="accent5" w:themeShade="BF"/>
          <w:sz w:val="24"/>
          <w:szCs w:val="24"/>
          <w:u w:val="single"/>
        </w:rPr>
        <w:t>shall</w:t>
      </w:r>
      <w:r w:rsidRPr="00427B6B">
        <w:rPr>
          <w:rFonts w:ascii="Times New Roman" w:hAnsi="Times New Roman" w:cs="Times New Roman"/>
          <w:color w:val="FF0000"/>
          <w:sz w:val="24"/>
          <w:szCs w:val="24"/>
          <w:u w:val="single"/>
        </w:rPr>
        <w:t xml:space="preserve"> </w:t>
      </w:r>
      <w:r w:rsidR="001B3D28" w:rsidRPr="001B3D28">
        <w:rPr>
          <w:rFonts w:ascii="Times New Roman" w:hAnsi="Times New Roman" w:cs="Times New Roman"/>
          <w:color w:val="2E74B5" w:themeColor="accent5" w:themeShade="BF"/>
          <w:sz w:val="24"/>
          <w:szCs w:val="24"/>
          <w:u w:val="single"/>
        </w:rPr>
        <w:t xml:space="preserve">to </w:t>
      </w:r>
      <w:r w:rsidRPr="00427B6B">
        <w:rPr>
          <w:rFonts w:ascii="Times New Roman" w:hAnsi="Times New Roman" w:cs="Times New Roman"/>
          <w:color w:val="FF0000"/>
          <w:sz w:val="24"/>
          <w:szCs w:val="24"/>
          <w:u w:val="single"/>
        </w:rPr>
        <w:t>be</w:t>
      </w:r>
      <w:r w:rsidR="00C262C6" w:rsidRPr="00427B6B">
        <w:rPr>
          <w:rFonts w:ascii="Times New Roman" w:hAnsi="Times New Roman" w:cs="Times New Roman"/>
          <w:color w:val="FF0000"/>
          <w:sz w:val="24"/>
          <w:szCs w:val="24"/>
          <w:u w:val="single"/>
        </w:rPr>
        <w:t xml:space="preserve"> </w:t>
      </w:r>
      <w:r w:rsidRPr="00427B6B">
        <w:rPr>
          <w:rFonts w:ascii="Times New Roman" w:hAnsi="Times New Roman" w:cs="Times New Roman"/>
          <w:color w:val="FF0000"/>
          <w:sz w:val="24"/>
          <w:szCs w:val="24"/>
          <w:u w:val="single"/>
        </w:rPr>
        <w:t>increased accordingly</w:t>
      </w:r>
      <w:r w:rsidRPr="00C71774">
        <w:rPr>
          <w:rFonts w:ascii="Times New Roman" w:hAnsi="Times New Roman" w:cs="Times New Roman"/>
          <w:sz w:val="24"/>
          <w:szCs w:val="24"/>
        </w:rPr>
        <w:t>.</w:t>
      </w:r>
    </w:p>
    <w:p w14:paraId="1599203B" w14:textId="77777777" w:rsidR="00C262C6" w:rsidRPr="00C71774" w:rsidRDefault="00C262C6" w:rsidP="00C71774">
      <w:pPr>
        <w:ind w:left="720"/>
        <w:rPr>
          <w:rFonts w:ascii="Times New Roman" w:hAnsi="Times New Roman" w:cs="Times New Roman"/>
          <w:sz w:val="24"/>
          <w:szCs w:val="24"/>
        </w:rPr>
      </w:pPr>
    </w:p>
    <w:p w14:paraId="059728E6" w14:textId="11FDE389" w:rsidR="00C71774" w:rsidRPr="007406F5" w:rsidRDefault="00C71774" w:rsidP="00C71774">
      <w:pPr>
        <w:ind w:left="720"/>
        <w:rPr>
          <w:rFonts w:ascii="Times New Roman" w:hAnsi="Times New Roman" w:cs="Times New Roman"/>
          <w:strike/>
          <w:color w:val="2E74B5" w:themeColor="accent5" w:themeShade="BF"/>
          <w:sz w:val="24"/>
          <w:szCs w:val="24"/>
        </w:rPr>
      </w:pPr>
      <w:r w:rsidRPr="007406F5">
        <w:rPr>
          <w:rFonts w:ascii="Times New Roman" w:hAnsi="Times New Roman" w:cs="Times New Roman"/>
          <w:strike/>
          <w:color w:val="2E74B5" w:themeColor="accent5" w:themeShade="BF"/>
          <w:sz w:val="24"/>
          <w:szCs w:val="24"/>
        </w:rPr>
        <w:t>Expedited Grievance Process: Alleged violations of the above provisions shall be</w:t>
      </w:r>
      <w:r w:rsidR="00427B6B" w:rsidRPr="007406F5">
        <w:rPr>
          <w:rFonts w:ascii="Times New Roman" w:hAnsi="Times New Roman" w:cs="Times New Roman"/>
          <w:strike/>
          <w:color w:val="2E74B5" w:themeColor="accent5" w:themeShade="BF"/>
          <w:sz w:val="24"/>
          <w:szCs w:val="24"/>
        </w:rPr>
        <w:t xml:space="preserve"> </w:t>
      </w:r>
      <w:r w:rsidRPr="007406F5">
        <w:rPr>
          <w:rFonts w:ascii="Times New Roman" w:hAnsi="Times New Roman" w:cs="Times New Roman"/>
          <w:strike/>
          <w:color w:val="2E74B5" w:themeColor="accent5" w:themeShade="BF"/>
          <w:sz w:val="24"/>
          <w:szCs w:val="24"/>
        </w:rPr>
        <w:t>subject to Article 31, Grievance procedure, as modified herein.</w:t>
      </w:r>
    </w:p>
    <w:p w14:paraId="53D8C10C" w14:textId="77777777" w:rsidR="00427B6B" w:rsidRPr="007406F5" w:rsidRDefault="00427B6B" w:rsidP="00C71774">
      <w:pPr>
        <w:ind w:left="720"/>
        <w:rPr>
          <w:rFonts w:ascii="Times New Roman" w:hAnsi="Times New Roman" w:cs="Times New Roman"/>
          <w:strike/>
          <w:color w:val="2E74B5" w:themeColor="accent5" w:themeShade="BF"/>
          <w:sz w:val="24"/>
          <w:szCs w:val="24"/>
        </w:rPr>
      </w:pPr>
    </w:p>
    <w:p w14:paraId="49B924D9" w14:textId="5ABD1ED3" w:rsidR="00C71774" w:rsidRPr="007406F5" w:rsidRDefault="00C71774" w:rsidP="00C71774">
      <w:pPr>
        <w:ind w:left="720"/>
        <w:rPr>
          <w:rFonts w:ascii="Times New Roman" w:hAnsi="Times New Roman" w:cs="Times New Roman"/>
          <w:strike/>
          <w:color w:val="2E74B5" w:themeColor="accent5" w:themeShade="BF"/>
          <w:sz w:val="24"/>
          <w:szCs w:val="24"/>
        </w:rPr>
      </w:pPr>
      <w:r w:rsidRPr="007406F5">
        <w:rPr>
          <w:rFonts w:ascii="Times New Roman" w:hAnsi="Times New Roman" w:cs="Times New Roman"/>
          <w:strike/>
          <w:color w:val="2E74B5" w:themeColor="accent5" w:themeShade="BF"/>
          <w:sz w:val="24"/>
          <w:szCs w:val="24"/>
          <w:u w:val="single"/>
        </w:rPr>
        <w:t>Informal Step</w:t>
      </w:r>
      <w:r w:rsidRPr="007406F5">
        <w:rPr>
          <w:rFonts w:ascii="Times New Roman" w:hAnsi="Times New Roman" w:cs="Times New Roman"/>
          <w:strike/>
          <w:color w:val="2E74B5" w:themeColor="accent5" w:themeShade="BF"/>
          <w:sz w:val="24"/>
          <w:szCs w:val="24"/>
        </w:rPr>
        <w:t>: The graduate student employee(s) and, at the graduate student employee(s)'</w:t>
      </w:r>
      <w:r w:rsidR="00427B6B" w:rsidRPr="007406F5">
        <w:rPr>
          <w:rFonts w:ascii="Times New Roman" w:hAnsi="Times New Roman" w:cs="Times New Roman"/>
          <w:strike/>
          <w:color w:val="2E74B5" w:themeColor="accent5" w:themeShade="BF"/>
          <w:sz w:val="24"/>
          <w:szCs w:val="24"/>
        </w:rPr>
        <w:t xml:space="preserve"> </w:t>
      </w:r>
      <w:r w:rsidRPr="007406F5">
        <w:rPr>
          <w:rFonts w:ascii="Times New Roman" w:hAnsi="Times New Roman" w:cs="Times New Roman"/>
          <w:strike/>
          <w:color w:val="2E74B5" w:themeColor="accent5" w:themeShade="BF"/>
          <w:sz w:val="24"/>
          <w:szCs w:val="24"/>
        </w:rPr>
        <w:t>option, the representative of GEO, shall meet with the representative(s) of the</w:t>
      </w:r>
      <w:r w:rsidR="005D76D7" w:rsidRPr="007406F5">
        <w:rPr>
          <w:rFonts w:ascii="Times New Roman" w:hAnsi="Times New Roman" w:cs="Times New Roman"/>
          <w:strike/>
          <w:color w:val="2E74B5" w:themeColor="accent5" w:themeShade="BF"/>
          <w:sz w:val="24"/>
          <w:szCs w:val="24"/>
        </w:rPr>
        <w:t xml:space="preserve"> </w:t>
      </w:r>
      <w:r w:rsidRPr="007406F5">
        <w:rPr>
          <w:rFonts w:ascii="Times New Roman" w:hAnsi="Times New Roman" w:cs="Times New Roman"/>
          <w:strike/>
          <w:color w:val="2E74B5" w:themeColor="accent5" w:themeShade="BF"/>
          <w:sz w:val="24"/>
          <w:szCs w:val="24"/>
        </w:rPr>
        <w:t>Administration closest to and best able to discuss and resolve the matter. If within ten</w:t>
      </w:r>
      <w:r w:rsidR="005D76D7" w:rsidRPr="007406F5">
        <w:rPr>
          <w:rFonts w:ascii="Times New Roman" w:hAnsi="Times New Roman" w:cs="Times New Roman"/>
          <w:strike/>
          <w:color w:val="2E74B5" w:themeColor="accent5" w:themeShade="BF"/>
          <w:sz w:val="24"/>
          <w:szCs w:val="24"/>
        </w:rPr>
        <w:t xml:space="preserve"> </w:t>
      </w:r>
      <w:r w:rsidRPr="007406F5">
        <w:rPr>
          <w:rFonts w:ascii="Times New Roman" w:hAnsi="Times New Roman" w:cs="Times New Roman"/>
          <w:strike/>
          <w:color w:val="2E74B5" w:themeColor="accent5" w:themeShade="BF"/>
          <w:sz w:val="24"/>
          <w:szCs w:val="24"/>
        </w:rPr>
        <w:t xml:space="preserve">(10) </w:t>
      </w:r>
      <w:proofErr w:type="gramStart"/>
      <w:r w:rsidRPr="007406F5">
        <w:rPr>
          <w:rFonts w:ascii="Times New Roman" w:hAnsi="Times New Roman" w:cs="Times New Roman"/>
          <w:strike/>
          <w:color w:val="2E74B5" w:themeColor="accent5" w:themeShade="BF"/>
          <w:sz w:val="24"/>
          <w:szCs w:val="24"/>
        </w:rPr>
        <w:t>work days</w:t>
      </w:r>
      <w:proofErr w:type="gramEnd"/>
      <w:r w:rsidRPr="007406F5">
        <w:rPr>
          <w:rFonts w:ascii="Times New Roman" w:hAnsi="Times New Roman" w:cs="Times New Roman"/>
          <w:strike/>
          <w:color w:val="2E74B5" w:themeColor="accent5" w:themeShade="BF"/>
          <w:sz w:val="24"/>
          <w:szCs w:val="24"/>
        </w:rPr>
        <w:t xml:space="preserve"> of the request for such meeting, the matter has not been resolved, the</w:t>
      </w:r>
      <w:r w:rsidR="005D76D7" w:rsidRPr="007406F5">
        <w:rPr>
          <w:rFonts w:ascii="Times New Roman" w:hAnsi="Times New Roman" w:cs="Times New Roman"/>
          <w:strike/>
          <w:color w:val="2E74B5" w:themeColor="accent5" w:themeShade="BF"/>
          <w:sz w:val="24"/>
          <w:szCs w:val="24"/>
        </w:rPr>
        <w:t xml:space="preserve"> </w:t>
      </w:r>
      <w:r w:rsidRPr="007406F5">
        <w:rPr>
          <w:rFonts w:ascii="Times New Roman" w:hAnsi="Times New Roman" w:cs="Times New Roman"/>
          <w:strike/>
          <w:color w:val="2E74B5" w:themeColor="accent5" w:themeShade="BF"/>
          <w:sz w:val="24"/>
          <w:szCs w:val="24"/>
        </w:rPr>
        <w:t>graduate student employee(s) may file a formal grievance and submit it to Level Two,</w:t>
      </w:r>
      <w:r w:rsidR="005D76D7" w:rsidRPr="007406F5">
        <w:rPr>
          <w:rFonts w:ascii="Times New Roman" w:hAnsi="Times New Roman" w:cs="Times New Roman"/>
          <w:strike/>
          <w:color w:val="2E74B5" w:themeColor="accent5" w:themeShade="BF"/>
          <w:sz w:val="24"/>
          <w:szCs w:val="24"/>
        </w:rPr>
        <w:t xml:space="preserve"> </w:t>
      </w:r>
      <w:r w:rsidRPr="007406F5">
        <w:rPr>
          <w:rFonts w:ascii="Times New Roman" w:hAnsi="Times New Roman" w:cs="Times New Roman"/>
          <w:strike/>
          <w:color w:val="2E74B5" w:themeColor="accent5" w:themeShade="BF"/>
          <w:sz w:val="24"/>
          <w:szCs w:val="24"/>
        </w:rPr>
        <w:t>Chancellor's Level.</w:t>
      </w:r>
    </w:p>
    <w:p w14:paraId="542FB424" w14:textId="77777777" w:rsidR="005D76D7" w:rsidRPr="007406F5" w:rsidRDefault="005D76D7" w:rsidP="00C71774">
      <w:pPr>
        <w:ind w:left="720"/>
        <w:rPr>
          <w:rFonts w:ascii="Times New Roman" w:hAnsi="Times New Roman" w:cs="Times New Roman"/>
          <w:strike/>
          <w:color w:val="2E74B5" w:themeColor="accent5" w:themeShade="BF"/>
          <w:sz w:val="24"/>
          <w:szCs w:val="24"/>
        </w:rPr>
      </w:pPr>
    </w:p>
    <w:p w14:paraId="70C01230" w14:textId="609F12AF" w:rsidR="00543A14" w:rsidRDefault="00C71774" w:rsidP="00C71774">
      <w:pPr>
        <w:ind w:left="720"/>
        <w:rPr>
          <w:rFonts w:ascii="Times New Roman" w:hAnsi="Times New Roman" w:cs="Times New Roman"/>
          <w:strike/>
          <w:color w:val="2E74B5" w:themeColor="accent5" w:themeShade="BF"/>
          <w:sz w:val="24"/>
          <w:szCs w:val="24"/>
        </w:rPr>
      </w:pPr>
      <w:r w:rsidRPr="007406F5">
        <w:rPr>
          <w:rFonts w:ascii="Times New Roman" w:hAnsi="Times New Roman" w:cs="Times New Roman"/>
          <w:strike/>
          <w:color w:val="2E74B5" w:themeColor="accent5" w:themeShade="BF"/>
          <w:sz w:val="24"/>
          <w:szCs w:val="24"/>
          <w:u w:val="single"/>
        </w:rPr>
        <w:t>Step Two (Chancellor)</w:t>
      </w:r>
      <w:r w:rsidRPr="007406F5">
        <w:rPr>
          <w:rFonts w:ascii="Times New Roman" w:hAnsi="Times New Roman" w:cs="Times New Roman"/>
          <w:strike/>
          <w:color w:val="2E74B5" w:themeColor="accent5" w:themeShade="BF"/>
          <w:sz w:val="24"/>
          <w:szCs w:val="24"/>
        </w:rPr>
        <w:t>: The Chancellor's designee, the graduate student employee(s)</w:t>
      </w:r>
      <w:r w:rsidR="005D76D7" w:rsidRPr="007406F5">
        <w:rPr>
          <w:rFonts w:ascii="Times New Roman" w:hAnsi="Times New Roman" w:cs="Times New Roman"/>
          <w:strike/>
          <w:color w:val="2E74B5" w:themeColor="accent5" w:themeShade="BF"/>
          <w:sz w:val="24"/>
          <w:szCs w:val="24"/>
        </w:rPr>
        <w:t xml:space="preserve"> </w:t>
      </w:r>
      <w:r w:rsidRPr="007406F5">
        <w:rPr>
          <w:rFonts w:ascii="Times New Roman" w:hAnsi="Times New Roman" w:cs="Times New Roman"/>
          <w:strike/>
          <w:color w:val="2E74B5" w:themeColor="accent5" w:themeShade="BF"/>
          <w:sz w:val="24"/>
          <w:szCs w:val="24"/>
        </w:rPr>
        <w:t>and, at the graduate student employee(s)' option, the representative of GEO, shall meet</w:t>
      </w:r>
      <w:r w:rsidR="005D76D7" w:rsidRPr="007406F5">
        <w:rPr>
          <w:rFonts w:ascii="Times New Roman" w:hAnsi="Times New Roman" w:cs="Times New Roman"/>
          <w:strike/>
          <w:color w:val="2E74B5" w:themeColor="accent5" w:themeShade="BF"/>
          <w:sz w:val="24"/>
          <w:szCs w:val="24"/>
        </w:rPr>
        <w:t xml:space="preserve"> </w:t>
      </w:r>
      <w:r w:rsidRPr="007406F5">
        <w:rPr>
          <w:rFonts w:ascii="Times New Roman" w:hAnsi="Times New Roman" w:cs="Times New Roman"/>
          <w:strike/>
          <w:color w:val="2E74B5" w:themeColor="accent5" w:themeShade="BF"/>
          <w:sz w:val="24"/>
          <w:szCs w:val="24"/>
        </w:rPr>
        <w:t xml:space="preserve">to discuss and resolve the matter. If within ten (10) </w:t>
      </w:r>
      <w:proofErr w:type="gramStart"/>
      <w:r w:rsidRPr="007406F5">
        <w:rPr>
          <w:rFonts w:ascii="Times New Roman" w:hAnsi="Times New Roman" w:cs="Times New Roman"/>
          <w:strike/>
          <w:color w:val="2E74B5" w:themeColor="accent5" w:themeShade="BF"/>
          <w:sz w:val="24"/>
          <w:szCs w:val="24"/>
        </w:rPr>
        <w:t>work days</w:t>
      </w:r>
      <w:proofErr w:type="gramEnd"/>
      <w:r w:rsidRPr="007406F5">
        <w:rPr>
          <w:rFonts w:ascii="Times New Roman" w:hAnsi="Times New Roman" w:cs="Times New Roman"/>
          <w:strike/>
          <w:color w:val="2E74B5" w:themeColor="accent5" w:themeShade="BF"/>
          <w:sz w:val="24"/>
          <w:szCs w:val="24"/>
        </w:rPr>
        <w:t xml:space="preserve"> from the date of</w:t>
      </w:r>
      <w:r w:rsidR="005D76D7" w:rsidRPr="007406F5">
        <w:rPr>
          <w:rFonts w:ascii="Times New Roman" w:hAnsi="Times New Roman" w:cs="Times New Roman"/>
          <w:strike/>
          <w:color w:val="2E74B5" w:themeColor="accent5" w:themeShade="BF"/>
          <w:sz w:val="24"/>
          <w:szCs w:val="24"/>
        </w:rPr>
        <w:t xml:space="preserve"> </w:t>
      </w:r>
      <w:r w:rsidRPr="007406F5">
        <w:rPr>
          <w:rFonts w:ascii="Times New Roman" w:hAnsi="Times New Roman" w:cs="Times New Roman"/>
          <w:strike/>
          <w:color w:val="2E74B5" w:themeColor="accent5" w:themeShade="BF"/>
          <w:sz w:val="24"/>
          <w:szCs w:val="24"/>
        </w:rPr>
        <w:t>submission of the grievance at Step Two the matter has not been resolved, GEO may</w:t>
      </w:r>
      <w:r w:rsidR="005D76D7" w:rsidRPr="007406F5">
        <w:rPr>
          <w:rFonts w:ascii="Times New Roman" w:hAnsi="Times New Roman" w:cs="Times New Roman"/>
          <w:strike/>
          <w:color w:val="2E74B5" w:themeColor="accent5" w:themeShade="BF"/>
          <w:sz w:val="24"/>
          <w:szCs w:val="24"/>
        </w:rPr>
        <w:t xml:space="preserve"> </w:t>
      </w:r>
      <w:r w:rsidRPr="007406F5">
        <w:rPr>
          <w:rFonts w:ascii="Times New Roman" w:hAnsi="Times New Roman" w:cs="Times New Roman"/>
          <w:strike/>
          <w:color w:val="2E74B5" w:themeColor="accent5" w:themeShade="BF"/>
          <w:sz w:val="24"/>
          <w:szCs w:val="24"/>
        </w:rPr>
        <w:t>submit the matter to Arbitration under the terms of Article 31, section c (Level Three</w:t>
      </w:r>
      <w:r w:rsidR="005D76D7" w:rsidRPr="007406F5">
        <w:rPr>
          <w:rFonts w:ascii="Times New Roman" w:hAnsi="Times New Roman" w:cs="Times New Roman"/>
          <w:strike/>
          <w:color w:val="2E74B5" w:themeColor="accent5" w:themeShade="BF"/>
          <w:sz w:val="24"/>
          <w:szCs w:val="24"/>
        </w:rPr>
        <w:t xml:space="preserve"> </w:t>
      </w:r>
      <w:r w:rsidRPr="007406F5">
        <w:rPr>
          <w:rFonts w:ascii="Times New Roman" w:hAnsi="Times New Roman" w:cs="Times New Roman"/>
          <w:strike/>
          <w:color w:val="2E74B5" w:themeColor="accent5" w:themeShade="BF"/>
          <w:sz w:val="24"/>
          <w:szCs w:val="24"/>
        </w:rPr>
        <w:t>Arbitration).</w:t>
      </w:r>
    </w:p>
    <w:p w14:paraId="79BAB898" w14:textId="77777777" w:rsidR="00767320" w:rsidRDefault="00767320" w:rsidP="00C71774">
      <w:pPr>
        <w:ind w:left="720"/>
        <w:rPr>
          <w:rFonts w:ascii="Times New Roman" w:hAnsi="Times New Roman" w:cs="Times New Roman"/>
          <w:sz w:val="24"/>
          <w:szCs w:val="24"/>
        </w:rPr>
      </w:pPr>
    </w:p>
    <w:p w14:paraId="7AA5F4BC" w14:textId="76775C24" w:rsidR="00767320" w:rsidRPr="007406F5" w:rsidRDefault="00767320" w:rsidP="00C71774">
      <w:pPr>
        <w:ind w:left="720"/>
        <w:rPr>
          <w:rFonts w:ascii="Times New Roman" w:hAnsi="Times New Roman" w:cs="Times New Roman"/>
          <w:strike/>
          <w:color w:val="2E74B5" w:themeColor="accent5" w:themeShade="BF"/>
          <w:sz w:val="24"/>
          <w:szCs w:val="24"/>
        </w:rPr>
      </w:pPr>
      <w:r w:rsidRPr="00D255CB">
        <w:rPr>
          <w:rFonts w:ascii="Times New Roman" w:hAnsi="Times New Roman" w:cs="Times New Roman"/>
          <w:color w:val="2E74B5" w:themeColor="accent5" w:themeShade="BF"/>
          <w:sz w:val="24"/>
          <w:szCs w:val="24"/>
          <w:u w:val="single"/>
        </w:rPr>
        <w:t xml:space="preserve">The provisions of this Article shall be subject to the </w:t>
      </w:r>
      <w:r w:rsidR="00A108E9">
        <w:rPr>
          <w:rFonts w:ascii="Times New Roman" w:hAnsi="Times New Roman" w:cs="Times New Roman"/>
          <w:color w:val="2E74B5" w:themeColor="accent5" w:themeShade="BF"/>
          <w:sz w:val="24"/>
          <w:szCs w:val="24"/>
          <w:u w:val="single"/>
        </w:rPr>
        <w:t xml:space="preserve">Expediated </w:t>
      </w:r>
      <w:r w:rsidRPr="00D255CB">
        <w:rPr>
          <w:rFonts w:ascii="Times New Roman" w:hAnsi="Times New Roman" w:cs="Times New Roman"/>
          <w:color w:val="2E74B5" w:themeColor="accent5" w:themeShade="BF"/>
          <w:sz w:val="24"/>
          <w:szCs w:val="24"/>
          <w:u w:val="single"/>
        </w:rPr>
        <w:t>Procedure contained in Article 31.</w:t>
      </w:r>
    </w:p>
    <w:sectPr w:rsidR="00767320" w:rsidRPr="007406F5" w:rsidSect="00FA5781">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5AF27" w14:textId="77777777" w:rsidR="005C5325" w:rsidRDefault="005C5325" w:rsidP="005E5998">
      <w:r>
        <w:separator/>
      </w:r>
    </w:p>
  </w:endnote>
  <w:endnote w:type="continuationSeparator" w:id="0">
    <w:p w14:paraId="21BD5F29" w14:textId="77777777" w:rsidR="005C5325" w:rsidRDefault="005C5325" w:rsidP="005E5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086318"/>
      <w:docPartObj>
        <w:docPartGallery w:val="Page Numbers (Bottom of Page)"/>
        <w:docPartUnique/>
      </w:docPartObj>
    </w:sdtPr>
    <w:sdtEndPr>
      <w:rPr>
        <w:noProof/>
      </w:rPr>
    </w:sdtEndPr>
    <w:sdtContent>
      <w:p w14:paraId="08D11058" w14:textId="7CD123BC" w:rsidR="001A33A2" w:rsidRDefault="001A33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627F28" w14:textId="77777777" w:rsidR="001A33A2" w:rsidRDefault="001A33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2397961"/>
      <w:docPartObj>
        <w:docPartGallery w:val="Page Numbers (Bottom of Page)"/>
        <w:docPartUnique/>
      </w:docPartObj>
    </w:sdtPr>
    <w:sdtEndPr>
      <w:rPr>
        <w:rFonts w:ascii="Times New Roman" w:hAnsi="Times New Roman" w:cs="Times New Roman"/>
        <w:noProof/>
        <w:sz w:val="24"/>
        <w:szCs w:val="24"/>
      </w:rPr>
    </w:sdtEndPr>
    <w:sdtContent>
      <w:p w14:paraId="5631DD1D" w14:textId="62ADFD97" w:rsidR="00FA5781" w:rsidRPr="00FA5781" w:rsidRDefault="00FA5781">
        <w:pPr>
          <w:pStyle w:val="Footer"/>
          <w:jc w:val="center"/>
          <w:rPr>
            <w:rFonts w:ascii="Times New Roman" w:hAnsi="Times New Roman" w:cs="Times New Roman"/>
            <w:sz w:val="24"/>
            <w:szCs w:val="24"/>
          </w:rPr>
        </w:pPr>
        <w:r w:rsidRPr="00FA5781">
          <w:rPr>
            <w:rFonts w:ascii="Times New Roman" w:hAnsi="Times New Roman" w:cs="Times New Roman"/>
            <w:sz w:val="24"/>
            <w:szCs w:val="24"/>
          </w:rPr>
          <w:fldChar w:fldCharType="begin"/>
        </w:r>
        <w:r w:rsidRPr="00FA5781">
          <w:rPr>
            <w:rFonts w:ascii="Times New Roman" w:hAnsi="Times New Roman" w:cs="Times New Roman"/>
            <w:sz w:val="24"/>
            <w:szCs w:val="24"/>
          </w:rPr>
          <w:instrText xml:space="preserve"> PAGE   \* MERGEFORMAT </w:instrText>
        </w:r>
        <w:r w:rsidRPr="00FA5781">
          <w:rPr>
            <w:rFonts w:ascii="Times New Roman" w:hAnsi="Times New Roman" w:cs="Times New Roman"/>
            <w:sz w:val="24"/>
            <w:szCs w:val="24"/>
          </w:rPr>
          <w:fldChar w:fldCharType="separate"/>
        </w:r>
        <w:r w:rsidRPr="00FA5781">
          <w:rPr>
            <w:rFonts w:ascii="Times New Roman" w:hAnsi="Times New Roman" w:cs="Times New Roman"/>
            <w:noProof/>
            <w:sz w:val="24"/>
            <w:szCs w:val="24"/>
          </w:rPr>
          <w:t>2</w:t>
        </w:r>
        <w:r w:rsidRPr="00FA5781">
          <w:rPr>
            <w:rFonts w:ascii="Times New Roman" w:hAnsi="Times New Roman" w:cs="Times New Roman"/>
            <w:noProof/>
            <w:sz w:val="24"/>
            <w:szCs w:val="24"/>
          </w:rPr>
          <w:fldChar w:fldCharType="end"/>
        </w:r>
      </w:p>
    </w:sdtContent>
  </w:sdt>
  <w:p w14:paraId="796C3B6A" w14:textId="77777777" w:rsidR="00B81EFF" w:rsidRDefault="00B81E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EC7B0" w14:textId="77777777" w:rsidR="005C5325" w:rsidRDefault="005C5325" w:rsidP="005E5998">
      <w:r>
        <w:separator/>
      </w:r>
    </w:p>
  </w:footnote>
  <w:footnote w:type="continuationSeparator" w:id="0">
    <w:p w14:paraId="32FC6B6C" w14:textId="77777777" w:rsidR="005C5325" w:rsidRDefault="005C5325" w:rsidP="005E5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069548"/>
      <w:docPartObj>
        <w:docPartGallery w:val="Page Numbers (Top of Page)"/>
        <w:docPartUnique/>
      </w:docPartObj>
    </w:sdtPr>
    <w:sdtEndPr>
      <w:rPr>
        <w:noProof/>
      </w:rPr>
    </w:sdtEndPr>
    <w:sdtContent>
      <w:p w14:paraId="558DA3F2" w14:textId="12A4EF03" w:rsidR="001A33A2" w:rsidRDefault="001A33A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95E6F35" w14:textId="77777777" w:rsidR="001A33A2" w:rsidRDefault="001A33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9"/>
      <w:gridCol w:w="4176"/>
    </w:tblGrid>
    <w:tr w:rsidR="00FA5781" w14:paraId="4A9A567C" w14:textId="77777777" w:rsidTr="007D4518">
      <w:tc>
        <w:tcPr>
          <w:tcW w:w="5220" w:type="dxa"/>
        </w:tcPr>
        <w:p w14:paraId="0CCC079E" w14:textId="77777777" w:rsidR="00FA5781" w:rsidRPr="00B81EFF" w:rsidRDefault="00FA5781" w:rsidP="00FA5781">
          <w:pPr>
            <w:pStyle w:val="Header"/>
            <w:ind w:left="-113"/>
            <w:rPr>
              <w:rFonts w:ascii="Times New Roman" w:hAnsi="Times New Roman" w:cs="Times New Roman"/>
              <w:sz w:val="24"/>
              <w:szCs w:val="24"/>
            </w:rPr>
          </w:pPr>
          <w:r w:rsidRPr="00B81EFF">
            <w:rPr>
              <w:rFonts w:ascii="Times New Roman" w:hAnsi="Times New Roman" w:cs="Times New Roman"/>
              <w:sz w:val="24"/>
              <w:szCs w:val="24"/>
            </w:rPr>
            <w:t>University of Massachusetts Amherst</w:t>
          </w:r>
        </w:p>
        <w:p w14:paraId="7A8E5CEB" w14:textId="77777777" w:rsidR="00FA5781" w:rsidRDefault="00FA5781" w:rsidP="00FA5781">
          <w:pPr>
            <w:pStyle w:val="Header"/>
            <w:ind w:left="-113"/>
            <w:rPr>
              <w:rFonts w:ascii="Times New Roman" w:hAnsi="Times New Roman" w:cs="Times New Roman"/>
              <w:sz w:val="24"/>
              <w:szCs w:val="24"/>
            </w:rPr>
          </w:pPr>
          <w:r w:rsidRPr="00B81EFF">
            <w:rPr>
              <w:rFonts w:ascii="Times New Roman" w:hAnsi="Times New Roman" w:cs="Times New Roman"/>
              <w:sz w:val="24"/>
              <w:szCs w:val="24"/>
            </w:rPr>
            <w:t>UAW, Local 2223, Graduate Employee Organization</w:t>
          </w:r>
        </w:p>
        <w:p w14:paraId="19A5E59F" w14:textId="77777777" w:rsidR="006B3A55" w:rsidRDefault="006B3A55" w:rsidP="00FA5781">
          <w:pPr>
            <w:pStyle w:val="Header"/>
            <w:ind w:left="-113"/>
            <w:rPr>
              <w:rFonts w:ascii="Times New Roman" w:hAnsi="Times New Roman" w:cs="Times New Roman"/>
              <w:sz w:val="24"/>
              <w:szCs w:val="24"/>
            </w:rPr>
          </w:pPr>
        </w:p>
        <w:p w14:paraId="0A4CEB5A" w14:textId="3FD47325" w:rsidR="006B3A55" w:rsidRPr="006B3A55" w:rsidRDefault="006B3A55" w:rsidP="006B3A55">
          <w:pPr>
            <w:pStyle w:val="Header"/>
            <w:ind w:left="-113"/>
            <w:jc w:val="center"/>
            <w:rPr>
              <w:rFonts w:ascii="Times New Roman" w:hAnsi="Times New Roman" w:cs="Times New Roman"/>
              <w:b/>
              <w:bCs/>
              <w:sz w:val="24"/>
              <w:szCs w:val="24"/>
            </w:rPr>
          </w:pPr>
          <w:r w:rsidRPr="006B3A55">
            <w:rPr>
              <w:rFonts w:ascii="Times New Roman" w:hAnsi="Times New Roman" w:cs="Times New Roman"/>
              <w:b/>
              <w:bCs/>
              <w:sz w:val="24"/>
              <w:szCs w:val="24"/>
            </w:rPr>
            <w:t xml:space="preserve">Article </w:t>
          </w:r>
          <w:r w:rsidR="00770E93">
            <w:rPr>
              <w:rFonts w:ascii="Times New Roman" w:hAnsi="Times New Roman" w:cs="Times New Roman"/>
              <w:b/>
              <w:bCs/>
              <w:sz w:val="24"/>
              <w:szCs w:val="24"/>
            </w:rPr>
            <w:t>2</w:t>
          </w:r>
          <w:r w:rsidR="003E77E0">
            <w:rPr>
              <w:rFonts w:ascii="Times New Roman" w:hAnsi="Times New Roman" w:cs="Times New Roman"/>
              <w:b/>
              <w:bCs/>
              <w:sz w:val="24"/>
              <w:szCs w:val="24"/>
            </w:rPr>
            <w:t>2</w:t>
          </w:r>
          <w:r w:rsidR="00770E93">
            <w:rPr>
              <w:rFonts w:ascii="Times New Roman" w:hAnsi="Times New Roman" w:cs="Times New Roman"/>
              <w:b/>
              <w:bCs/>
              <w:sz w:val="24"/>
              <w:szCs w:val="24"/>
            </w:rPr>
            <w:t xml:space="preserve">.  </w:t>
          </w:r>
          <w:r w:rsidR="003E77E0">
            <w:rPr>
              <w:rFonts w:ascii="Times New Roman" w:hAnsi="Times New Roman" w:cs="Times New Roman"/>
              <w:b/>
              <w:bCs/>
              <w:sz w:val="24"/>
              <w:szCs w:val="24"/>
            </w:rPr>
            <w:t>Workload</w:t>
          </w:r>
        </w:p>
      </w:tc>
      <w:tc>
        <w:tcPr>
          <w:tcW w:w="3770" w:type="dxa"/>
        </w:tcPr>
        <w:tbl>
          <w:tblPr>
            <w:tblStyle w:val="TableGrid"/>
            <w:tblW w:w="3950" w:type="dxa"/>
            <w:tblLook w:val="04A0" w:firstRow="1" w:lastRow="0" w:firstColumn="1" w:lastColumn="0" w:noHBand="0" w:noVBand="1"/>
          </w:tblPr>
          <w:tblGrid>
            <w:gridCol w:w="1070"/>
            <w:gridCol w:w="2880"/>
          </w:tblGrid>
          <w:tr w:rsidR="00FA5781" w:rsidRPr="00B81EFF" w14:paraId="747EA58E" w14:textId="77777777" w:rsidTr="00CA1411">
            <w:tc>
              <w:tcPr>
                <w:tcW w:w="1070" w:type="dxa"/>
              </w:tcPr>
              <w:p w14:paraId="43EDA2F4" w14:textId="682A3F94" w:rsidR="00FA5781" w:rsidRPr="00B81EFF" w:rsidRDefault="0082711E" w:rsidP="00FA5781">
                <w:pPr>
                  <w:pStyle w:val="Header"/>
                  <w:ind w:left="0"/>
                  <w:rPr>
                    <w:rFonts w:ascii="Times New Roman" w:hAnsi="Times New Roman" w:cs="Times New Roman"/>
                    <w:sz w:val="24"/>
                    <w:szCs w:val="24"/>
                  </w:rPr>
                </w:pPr>
                <w:r>
                  <w:rPr>
                    <w:rFonts w:ascii="Times New Roman" w:hAnsi="Times New Roman" w:cs="Times New Roman"/>
                    <w:sz w:val="24"/>
                    <w:szCs w:val="24"/>
                  </w:rPr>
                  <w:t>10/16/23</w:t>
                </w:r>
              </w:p>
            </w:tc>
            <w:tc>
              <w:tcPr>
                <w:tcW w:w="2880" w:type="dxa"/>
              </w:tcPr>
              <w:p w14:paraId="0E913A84" w14:textId="645AF548" w:rsidR="00FA5781" w:rsidRPr="00B81EFF" w:rsidRDefault="0082711E" w:rsidP="00FA5781">
                <w:pPr>
                  <w:pStyle w:val="Header"/>
                  <w:ind w:left="0"/>
                  <w:rPr>
                    <w:rFonts w:ascii="Times New Roman" w:hAnsi="Times New Roman" w:cs="Times New Roman"/>
                    <w:sz w:val="24"/>
                    <w:szCs w:val="24"/>
                  </w:rPr>
                </w:pPr>
                <w:r>
                  <w:rPr>
                    <w:rFonts w:ascii="Times New Roman" w:hAnsi="Times New Roman" w:cs="Times New Roman"/>
                    <w:sz w:val="24"/>
                    <w:szCs w:val="24"/>
                  </w:rPr>
                  <w:t>Union Proposal</w:t>
                </w:r>
              </w:p>
            </w:tc>
          </w:tr>
          <w:tr w:rsidR="00FA5781" w:rsidRPr="00B81EFF" w14:paraId="5ACAD00A" w14:textId="77777777" w:rsidTr="00CA1411">
            <w:tc>
              <w:tcPr>
                <w:tcW w:w="1070" w:type="dxa"/>
              </w:tcPr>
              <w:p w14:paraId="39A21CFE" w14:textId="378A56E4" w:rsidR="00FA5781" w:rsidRPr="00B81EFF" w:rsidRDefault="00770E93" w:rsidP="00FA5781">
                <w:pPr>
                  <w:pStyle w:val="Header"/>
                  <w:ind w:left="0"/>
                  <w:rPr>
                    <w:rFonts w:ascii="Times New Roman" w:hAnsi="Times New Roman" w:cs="Times New Roman"/>
                    <w:sz w:val="24"/>
                    <w:szCs w:val="24"/>
                  </w:rPr>
                </w:pPr>
                <w:r>
                  <w:rPr>
                    <w:rFonts w:ascii="Times New Roman" w:hAnsi="Times New Roman" w:cs="Times New Roman"/>
                    <w:sz w:val="24"/>
                    <w:szCs w:val="24"/>
                  </w:rPr>
                  <w:t>1/</w:t>
                </w:r>
                <w:r w:rsidR="00B1437D">
                  <w:rPr>
                    <w:rFonts w:ascii="Times New Roman" w:hAnsi="Times New Roman" w:cs="Times New Roman"/>
                    <w:sz w:val="24"/>
                    <w:szCs w:val="24"/>
                  </w:rPr>
                  <w:t>9</w:t>
                </w:r>
                <w:r>
                  <w:rPr>
                    <w:rFonts w:ascii="Times New Roman" w:hAnsi="Times New Roman" w:cs="Times New Roman"/>
                    <w:sz w:val="24"/>
                    <w:szCs w:val="24"/>
                  </w:rPr>
                  <w:t>/2</w:t>
                </w:r>
                <w:r w:rsidR="00BE34AD">
                  <w:rPr>
                    <w:rFonts w:ascii="Times New Roman" w:hAnsi="Times New Roman" w:cs="Times New Roman"/>
                    <w:sz w:val="24"/>
                    <w:szCs w:val="24"/>
                  </w:rPr>
                  <w:t>4</w:t>
                </w:r>
              </w:p>
            </w:tc>
            <w:tc>
              <w:tcPr>
                <w:tcW w:w="2880" w:type="dxa"/>
              </w:tcPr>
              <w:p w14:paraId="1B3EFF0A" w14:textId="75430E08" w:rsidR="00FA5781" w:rsidRPr="00B81EFF" w:rsidRDefault="00CA1411" w:rsidP="00FA5781">
                <w:pPr>
                  <w:pStyle w:val="Header"/>
                  <w:ind w:left="0"/>
                  <w:rPr>
                    <w:rFonts w:ascii="Times New Roman" w:hAnsi="Times New Roman" w:cs="Times New Roman"/>
                    <w:sz w:val="24"/>
                    <w:szCs w:val="24"/>
                  </w:rPr>
                </w:pPr>
                <w:r>
                  <w:rPr>
                    <w:rFonts w:ascii="Times New Roman" w:hAnsi="Times New Roman" w:cs="Times New Roman"/>
                    <w:sz w:val="24"/>
                    <w:szCs w:val="24"/>
                  </w:rPr>
                  <w:t>Administration Counter</w:t>
                </w:r>
              </w:p>
            </w:tc>
          </w:tr>
          <w:tr w:rsidR="00FA5781" w:rsidRPr="00B81EFF" w14:paraId="5157E9B9" w14:textId="77777777" w:rsidTr="00CA1411">
            <w:tc>
              <w:tcPr>
                <w:tcW w:w="1070" w:type="dxa"/>
              </w:tcPr>
              <w:p w14:paraId="319BEC52" w14:textId="77777777" w:rsidR="00FA5781" w:rsidRPr="00B81EFF" w:rsidRDefault="00FA5781" w:rsidP="00FA5781">
                <w:pPr>
                  <w:pStyle w:val="Header"/>
                  <w:ind w:left="0"/>
                  <w:rPr>
                    <w:rFonts w:ascii="Times New Roman" w:hAnsi="Times New Roman" w:cs="Times New Roman"/>
                    <w:sz w:val="24"/>
                    <w:szCs w:val="24"/>
                  </w:rPr>
                </w:pPr>
              </w:p>
            </w:tc>
            <w:tc>
              <w:tcPr>
                <w:tcW w:w="2880" w:type="dxa"/>
              </w:tcPr>
              <w:p w14:paraId="45C5D3B7" w14:textId="77777777" w:rsidR="00FA5781" w:rsidRPr="00B81EFF" w:rsidRDefault="00FA5781" w:rsidP="00FA5781">
                <w:pPr>
                  <w:pStyle w:val="Header"/>
                  <w:ind w:left="0"/>
                  <w:rPr>
                    <w:rFonts w:ascii="Times New Roman" w:hAnsi="Times New Roman" w:cs="Times New Roman"/>
                    <w:sz w:val="24"/>
                    <w:szCs w:val="24"/>
                  </w:rPr>
                </w:pPr>
              </w:p>
            </w:tc>
          </w:tr>
          <w:tr w:rsidR="00FA5781" w:rsidRPr="00B81EFF" w14:paraId="7293E477" w14:textId="77777777" w:rsidTr="00CA1411">
            <w:tc>
              <w:tcPr>
                <w:tcW w:w="1070" w:type="dxa"/>
              </w:tcPr>
              <w:p w14:paraId="34AE3AAB" w14:textId="77777777" w:rsidR="00FA5781" w:rsidRPr="00B81EFF" w:rsidRDefault="00FA5781" w:rsidP="00FA5781">
                <w:pPr>
                  <w:pStyle w:val="Header"/>
                  <w:ind w:left="0"/>
                  <w:rPr>
                    <w:rFonts w:ascii="Times New Roman" w:hAnsi="Times New Roman" w:cs="Times New Roman"/>
                    <w:sz w:val="24"/>
                    <w:szCs w:val="24"/>
                  </w:rPr>
                </w:pPr>
              </w:p>
            </w:tc>
            <w:tc>
              <w:tcPr>
                <w:tcW w:w="2880" w:type="dxa"/>
              </w:tcPr>
              <w:p w14:paraId="1B0D9182" w14:textId="77777777" w:rsidR="00FA5781" w:rsidRPr="00B81EFF" w:rsidRDefault="00FA5781" w:rsidP="00FA5781">
                <w:pPr>
                  <w:pStyle w:val="Header"/>
                  <w:ind w:left="0"/>
                  <w:rPr>
                    <w:rFonts w:ascii="Times New Roman" w:hAnsi="Times New Roman" w:cs="Times New Roman"/>
                    <w:sz w:val="24"/>
                    <w:szCs w:val="24"/>
                  </w:rPr>
                </w:pPr>
              </w:p>
            </w:tc>
          </w:tr>
        </w:tbl>
        <w:p w14:paraId="2EB0AAEF" w14:textId="77777777" w:rsidR="00FA5781" w:rsidRPr="00B81EFF" w:rsidRDefault="00FA5781" w:rsidP="00FA5781">
          <w:pPr>
            <w:pStyle w:val="Header"/>
            <w:ind w:left="0"/>
            <w:rPr>
              <w:rFonts w:ascii="Times New Roman" w:hAnsi="Times New Roman" w:cs="Times New Roman"/>
              <w:sz w:val="24"/>
              <w:szCs w:val="24"/>
            </w:rPr>
          </w:pPr>
        </w:p>
      </w:tc>
    </w:tr>
  </w:tbl>
  <w:p w14:paraId="43FEC577" w14:textId="77777777" w:rsidR="00B81EFF" w:rsidRDefault="00B81E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2193A"/>
    <w:multiLevelType w:val="hybridMultilevel"/>
    <w:tmpl w:val="0A3A9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1E5DA1"/>
    <w:multiLevelType w:val="hybridMultilevel"/>
    <w:tmpl w:val="5CCEE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DC5A32"/>
    <w:multiLevelType w:val="hybridMultilevel"/>
    <w:tmpl w:val="06E84E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39714412">
    <w:abstractNumId w:val="0"/>
  </w:num>
  <w:num w:numId="2" w16cid:durableId="1304459020">
    <w:abstractNumId w:val="2"/>
  </w:num>
  <w:num w:numId="3" w16cid:durableId="1618639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998"/>
    <w:rsid w:val="00006493"/>
    <w:rsid w:val="0001483C"/>
    <w:rsid w:val="00024586"/>
    <w:rsid w:val="0003647E"/>
    <w:rsid w:val="00041A91"/>
    <w:rsid w:val="0005122D"/>
    <w:rsid w:val="00053876"/>
    <w:rsid w:val="00090992"/>
    <w:rsid w:val="000C122F"/>
    <w:rsid w:val="000F38E5"/>
    <w:rsid w:val="000F3B0F"/>
    <w:rsid w:val="00172B35"/>
    <w:rsid w:val="0017445C"/>
    <w:rsid w:val="00175194"/>
    <w:rsid w:val="00193C74"/>
    <w:rsid w:val="001A33A2"/>
    <w:rsid w:val="001B19B6"/>
    <w:rsid w:val="001B3D28"/>
    <w:rsid w:val="001B4DD3"/>
    <w:rsid w:val="001C36E8"/>
    <w:rsid w:val="00220E71"/>
    <w:rsid w:val="00230D23"/>
    <w:rsid w:val="00233BF6"/>
    <w:rsid w:val="00237DDE"/>
    <w:rsid w:val="00243768"/>
    <w:rsid w:val="002A5377"/>
    <w:rsid w:val="002E0A50"/>
    <w:rsid w:val="003059E0"/>
    <w:rsid w:val="00311DEA"/>
    <w:rsid w:val="003200E4"/>
    <w:rsid w:val="003244DF"/>
    <w:rsid w:val="00332286"/>
    <w:rsid w:val="00346DA5"/>
    <w:rsid w:val="00385AA8"/>
    <w:rsid w:val="003B31F4"/>
    <w:rsid w:val="003B3556"/>
    <w:rsid w:val="003D65DF"/>
    <w:rsid w:val="003E3D1D"/>
    <w:rsid w:val="003E77E0"/>
    <w:rsid w:val="003F23E5"/>
    <w:rsid w:val="00427B6B"/>
    <w:rsid w:val="004948A3"/>
    <w:rsid w:val="004A560B"/>
    <w:rsid w:val="004A5C44"/>
    <w:rsid w:val="004C1DDC"/>
    <w:rsid w:val="004D0E9F"/>
    <w:rsid w:val="005313ED"/>
    <w:rsid w:val="00543A14"/>
    <w:rsid w:val="00552FDA"/>
    <w:rsid w:val="005560C7"/>
    <w:rsid w:val="00556684"/>
    <w:rsid w:val="0055749C"/>
    <w:rsid w:val="005C5325"/>
    <w:rsid w:val="005C5A15"/>
    <w:rsid w:val="005C7212"/>
    <w:rsid w:val="005D76D7"/>
    <w:rsid w:val="005E5998"/>
    <w:rsid w:val="005F0A35"/>
    <w:rsid w:val="005F1CF3"/>
    <w:rsid w:val="005F4529"/>
    <w:rsid w:val="006009C4"/>
    <w:rsid w:val="00605D36"/>
    <w:rsid w:val="00617FF3"/>
    <w:rsid w:val="00650A96"/>
    <w:rsid w:val="00661E60"/>
    <w:rsid w:val="00681662"/>
    <w:rsid w:val="006B30CB"/>
    <w:rsid w:val="006B3A55"/>
    <w:rsid w:val="006C40C3"/>
    <w:rsid w:val="006D7918"/>
    <w:rsid w:val="006E6689"/>
    <w:rsid w:val="00701690"/>
    <w:rsid w:val="00723088"/>
    <w:rsid w:val="007255AA"/>
    <w:rsid w:val="00730FAB"/>
    <w:rsid w:val="00731503"/>
    <w:rsid w:val="007354E7"/>
    <w:rsid w:val="007406F5"/>
    <w:rsid w:val="00762F8D"/>
    <w:rsid w:val="00767320"/>
    <w:rsid w:val="00770E93"/>
    <w:rsid w:val="00792B1B"/>
    <w:rsid w:val="007A3EBF"/>
    <w:rsid w:val="007B27D5"/>
    <w:rsid w:val="007F0BAB"/>
    <w:rsid w:val="00814590"/>
    <w:rsid w:val="008260FF"/>
    <w:rsid w:val="0082711E"/>
    <w:rsid w:val="0084427F"/>
    <w:rsid w:val="00854894"/>
    <w:rsid w:val="008A55CD"/>
    <w:rsid w:val="008D091B"/>
    <w:rsid w:val="008D3D6D"/>
    <w:rsid w:val="009145D3"/>
    <w:rsid w:val="00923340"/>
    <w:rsid w:val="0094722A"/>
    <w:rsid w:val="00955BDD"/>
    <w:rsid w:val="009568D7"/>
    <w:rsid w:val="009630CB"/>
    <w:rsid w:val="009804FA"/>
    <w:rsid w:val="00993343"/>
    <w:rsid w:val="009A4C3A"/>
    <w:rsid w:val="009A5430"/>
    <w:rsid w:val="009A6C4E"/>
    <w:rsid w:val="009B3855"/>
    <w:rsid w:val="009B3CF6"/>
    <w:rsid w:val="009C69F9"/>
    <w:rsid w:val="009E4192"/>
    <w:rsid w:val="009F146A"/>
    <w:rsid w:val="00A045D9"/>
    <w:rsid w:val="00A075F1"/>
    <w:rsid w:val="00A108E9"/>
    <w:rsid w:val="00A70D82"/>
    <w:rsid w:val="00A72D4E"/>
    <w:rsid w:val="00A94882"/>
    <w:rsid w:val="00AA4215"/>
    <w:rsid w:val="00AD0D69"/>
    <w:rsid w:val="00AD73CC"/>
    <w:rsid w:val="00AF209C"/>
    <w:rsid w:val="00AF67D6"/>
    <w:rsid w:val="00B1437D"/>
    <w:rsid w:val="00B400D3"/>
    <w:rsid w:val="00B67BB0"/>
    <w:rsid w:val="00B81EFF"/>
    <w:rsid w:val="00BA5AC8"/>
    <w:rsid w:val="00BB016E"/>
    <w:rsid w:val="00BB64BB"/>
    <w:rsid w:val="00BD2B7A"/>
    <w:rsid w:val="00BE34AD"/>
    <w:rsid w:val="00C04F8F"/>
    <w:rsid w:val="00C1279C"/>
    <w:rsid w:val="00C14A6E"/>
    <w:rsid w:val="00C262C6"/>
    <w:rsid w:val="00C53738"/>
    <w:rsid w:val="00C71774"/>
    <w:rsid w:val="00C9016C"/>
    <w:rsid w:val="00CA1411"/>
    <w:rsid w:val="00D24663"/>
    <w:rsid w:val="00D44C3D"/>
    <w:rsid w:val="00D63CC2"/>
    <w:rsid w:val="00D65758"/>
    <w:rsid w:val="00D9666C"/>
    <w:rsid w:val="00DB2356"/>
    <w:rsid w:val="00DB5AF2"/>
    <w:rsid w:val="00E05155"/>
    <w:rsid w:val="00E12D62"/>
    <w:rsid w:val="00E267EB"/>
    <w:rsid w:val="00E46541"/>
    <w:rsid w:val="00E54BE9"/>
    <w:rsid w:val="00E84D8E"/>
    <w:rsid w:val="00ED209F"/>
    <w:rsid w:val="00EE56CA"/>
    <w:rsid w:val="00EF64A5"/>
    <w:rsid w:val="00F04C5D"/>
    <w:rsid w:val="00F409C4"/>
    <w:rsid w:val="00F6226C"/>
    <w:rsid w:val="00F63B52"/>
    <w:rsid w:val="00F66260"/>
    <w:rsid w:val="00F76C1E"/>
    <w:rsid w:val="00F85CD2"/>
    <w:rsid w:val="00F95619"/>
    <w:rsid w:val="00FA03CA"/>
    <w:rsid w:val="00FA5781"/>
    <w:rsid w:val="00FC500D"/>
    <w:rsid w:val="00FD1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6C8D5"/>
  <w15:chartTrackingRefBased/>
  <w15:docId w15:val="{1642F4A1-C50E-4F26-B90F-C095067C2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5998"/>
    <w:pPr>
      <w:tabs>
        <w:tab w:val="center" w:pos="4680"/>
        <w:tab w:val="right" w:pos="9360"/>
      </w:tabs>
    </w:pPr>
  </w:style>
  <w:style w:type="character" w:customStyle="1" w:styleId="HeaderChar">
    <w:name w:val="Header Char"/>
    <w:basedOn w:val="DefaultParagraphFont"/>
    <w:link w:val="Header"/>
    <w:uiPriority w:val="99"/>
    <w:rsid w:val="005E5998"/>
  </w:style>
  <w:style w:type="paragraph" w:styleId="Footer">
    <w:name w:val="footer"/>
    <w:basedOn w:val="Normal"/>
    <w:link w:val="FooterChar"/>
    <w:uiPriority w:val="99"/>
    <w:unhideWhenUsed/>
    <w:rsid w:val="005E5998"/>
    <w:pPr>
      <w:tabs>
        <w:tab w:val="center" w:pos="4680"/>
        <w:tab w:val="right" w:pos="9360"/>
      </w:tabs>
    </w:pPr>
  </w:style>
  <w:style w:type="character" w:customStyle="1" w:styleId="FooterChar">
    <w:name w:val="Footer Char"/>
    <w:basedOn w:val="DefaultParagraphFont"/>
    <w:link w:val="Footer"/>
    <w:uiPriority w:val="99"/>
    <w:rsid w:val="005E5998"/>
  </w:style>
  <w:style w:type="table" w:styleId="TableGrid">
    <w:name w:val="Table Grid"/>
    <w:basedOn w:val="TableNormal"/>
    <w:uiPriority w:val="39"/>
    <w:rsid w:val="005E5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5998"/>
    <w:pPr>
      <w:ind w:left="720"/>
      <w:contextualSpacing/>
    </w:pPr>
  </w:style>
  <w:style w:type="paragraph" w:styleId="Revision">
    <w:name w:val="Revision"/>
    <w:hidden/>
    <w:uiPriority w:val="99"/>
    <w:semiHidden/>
    <w:rsid w:val="005F0A35"/>
    <w:pPr>
      <w:ind w:left="0"/>
    </w:pPr>
  </w:style>
  <w:style w:type="character" w:styleId="CommentReference">
    <w:name w:val="annotation reference"/>
    <w:basedOn w:val="DefaultParagraphFont"/>
    <w:uiPriority w:val="99"/>
    <w:semiHidden/>
    <w:unhideWhenUsed/>
    <w:rsid w:val="009804FA"/>
    <w:rPr>
      <w:sz w:val="16"/>
      <w:szCs w:val="16"/>
    </w:rPr>
  </w:style>
  <w:style w:type="paragraph" w:styleId="CommentText">
    <w:name w:val="annotation text"/>
    <w:basedOn w:val="Normal"/>
    <w:link w:val="CommentTextChar"/>
    <w:uiPriority w:val="99"/>
    <w:unhideWhenUsed/>
    <w:rsid w:val="009804FA"/>
    <w:rPr>
      <w:sz w:val="20"/>
      <w:szCs w:val="20"/>
    </w:rPr>
  </w:style>
  <w:style w:type="character" w:customStyle="1" w:styleId="CommentTextChar">
    <w:name w:val="Comment Text Char"/>
    <w:basedOn w:val="DefaultParagraphFont"/>
    <w:link w:val="CommentText"/>
    <w:uiPriority w:val="99"/>
    <w:rsid w:val="009804FA"/>
    <w:rPr>
      <w:sz w:val="20"/>
      <w:szCs w:val="20"/>
    </w:rPr>
  </w:style>
  <w:style w:type="paragraph" w:styleId="CommentSubject">
    <w:name w:val="annotation subject"/>
    <w:basedOn w:val="CommentText"/>
    <w:next w:val="CommentText"/>
    <w:link w:val="CommentSubjectChar"/>
    <w:uiPriority w:val="99"/>
    <w:semiHidden/>
    <w:unhideWhenUsed/>
    <w:rsid w:val="009804FA"/>
    <w:rPr>
      <w:b/>
      <w:bCs/>
    </w:rPr>
  </w:style>
  <w:style w:type="character" w:customStyle="1" w:styleId="CommentSubjectChar">
    <w:name w:val="Comment Subject Char"/>
    <w:basedOn w:val="CommentTextChar"/>
    <w:link w:val="CommentSubject"/>
    <w:uiPriority w:val="99"/>
    <w:semiHidden/>
    <w:rsid w:val="009804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2DE47-BE1E-4F9E-AA3C-56277B6D5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895</Words>
  <Characters>5103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Preble</dc:creator>
  <cp:keywords/>
  <dc:description/>
  <cp:lastModifiedBy>Mark Preble</cp:lastModifiedBy>
  <cp:revision>63</cp:revision>
  <dcterms:created xsi:type="dcterms:W3CDTF">2023-11-20T13:25:00Z</dcterms:created>
  <dcterms:modified xsi:type="dcterms:W3CDTF">2024-01-09T15:15:00Z</dcterms:modified>
</cp:coreProperties>
</file>